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6E8" w:rsidRPr="009946E8" w:rsidRDefault="009946E8" w:rsidP="009946E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9946E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</w:t>
      </w:r>
    </w:p>
    <w:p w:rsidR="009946E8" w:rsidRPr="009946E8" w:rsidRDefault="009946E8" w:rsidP="009946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     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МИНИСТЕРСТВО ТРУДА И СОЦИАЛЬНОЙ ЗАЩИТЫ РОССИЙСКОЙ ФЕДЕРАЦИИ</w:t>
      </w:r>
    </w:p>
    <w:p w:rsidR="009946E8" w:rsidRPr="009946E8" w:rsidRDefault="009946E8" w:rsidP="009946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от 10 мая 2017 года</w:t>
      </w:r>
    </w:p>
    <w:p w:rsidR="009946E8" w:rsidRPr="009946E8" w:rsidRDefault="009946E8" w:rsidP="009946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Методические рекомендации по вопросам соблюдения ограничений, налагаемых на гражданина, замещавшего должность государственной (муниципальной) службы, при заключении им трудового или гражданско-правового договора с организацией </w:t>
      </w:r>
    </w:p>
    <w:p w:rsidR="009946E8" w:rsidRPr="009946E8" w:rsidRDefault="009946E8" w:rsidP="009946E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946E8">
        <w:rPr>
          <w:rFonts w:ascii="Times New Roman" w:eastAsia="Times New Roman" w:hAnsi="Times New Roman" w:cs="Times New Roman"/>
          <w:b/>
          <w:bCs/>
          <w:sz w:val="27"/>
          <w:szCs w:val="27"/>
        </w:rPr>
        <w:t>I. Общие положения</w:t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1. Настоящие Методические рекомендации подготовлены в целях формирования единообразной практики применения </w:t>
      </w:r>
      <w:hyperlink r:id="rId5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статьи 12 Федерального закона от 25 декабря 2008 г. N 273-ФЗ "О противодействии коррупции"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(далее - Федеральный закон N 273-ФЗ), содержащей ограничения, налагаемые на гражданина, замещавшего должность государственной или муниципальной службы, при заключении им трудового или гражданско-правового договора.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2. Контроль за выбором места трудоустройства бывших государственных (муниципальных) служащих необходим в целях недопущения возникновения коллизии публичных и частных интересов, которая может выражаться: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в возникновении конфликта интересов при исполнении должностных обязанностей, обусловленного возможностью предоставления выгод и преимуще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ств дл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>я организации, рассматриваемой государственным (муниципальным) служащим в качестве будущего места работы;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в неправомерном использовании служебной информации в интересах организации после увольнения с государственной (муниципальной) службы.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3. Методические рекомендации ориентированы на следующих лиц: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lastRenderedPageBreak/>
        <w:t>1) гражданин - бывший государственный (муниципальный) служащий (далее также - гражданин)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" style="width:6.75pt;height:17.25pt"/>
        </w:pict>
      </w:r>
      <w:r w:rsidRPr="009946E8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________________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pict>
          <v:shape id="_x0000_i1026" type="#_x0000_t75" alt="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" style="width:6.75pt;height:17.25pt"/>
        </w:pict>
      </w: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Настоящие Методические рекомендации не распространяются на граждан, вопросы о даче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согласия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на трудоустройство которых подлежат рассмотрению на заседании президиума Совета при Президенте Российской Федерации по противодействию коррупции в связи с замещением ими ранее должностей федеральной государственной службы, указанных в </w:t>
      </w:r>
      <w:hyperlink r:id="rId6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подпункте "а" пункта 1 Положения о порядке рассмотрения президиумом Совета при Президенте Российской Федерации по противодействию коррупции вопросов, касающихся соблюдения требований к служебному (должностному) поведению лиц, замещающих государственные должности Российской Федерации и отдельные должности федеральной государственной службы, и урегулирования конфликта интересов, а также некоторых обращений граждан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, утвержденного </w:t>
      </w:r>
      <w:hyperlink r:id="rId7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Указом Президента Российской Федерации от 25 февраля 2011 г. N 233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2) бывший представитель нанимателя (работодателя) - руководитель государственного органа, органа местного самоуправления, в котором гражданин замещал должность государственной (муниципальной) службы (далее также - государственный (муниципальный) орган), лицо, замещающее государственную должность, муниципальную должность, либо представитель указанных руководителя или лица, осуществляющие полномочия нанимателя от имени Российской Федерации, субъекта Российской Федерации или муниципального образования;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3) новый работодатель - юридическое лицо (коммерческая или некоммерческая организация, в том числе государственная корпорация, компания или публично-правовая компания), с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которым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гражданин планирует заключить или заключил трудовой или гражданско-правовой договор (далее также - организация). К данному субъекту правоотношений также относится граждане (физические лица), привлекающие к трудовой деятельности на договорной основе иных физических лиц, являвшихся бывшими государственными (муниципальными) служащими.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Например, к таким гражданам могут быть отнесены лица, осуществляющие предпринимательскую деятельность без образования юридического лица, а также занимающиеся частной практикой нотариусы, адвокаты, учредившие адвокатские кабинеты, и другие лица, занимающиеся в установленном законодательством Российской Федерации порядке частной практикой.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9946E8" w:rsidRPr="009946E8" w:rsidRDefault="009946E8" w:rsidP="009946E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946E8">
        <w:rPr>
          <w:rFonts w:ascii="Times New Roman" w:eastAsia="Times New Roman" w:hAnsi="Times New Roman" w:cs="Times New Roman"/>
          <w:b/>
          <w:bCs/>
          <w:sz w:val="27"/>
          <w:szCs w:val="27"/>
        </w:rPr>
        <w:t>II. Условия, влекущие необходимость получения гражданином - бывшим государственным (муниципальным) служащим согласия комиссии по соблюдению требований к служебному поведению государственных (муниципальных) служащих и урегулированию конфликта интересов</w:t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4. Условиями, влекущими распространение на гражданина обязанности получения согласия комиссии по соблюдению требований к служебному поведению государственных (муниципальных) служащих и урегулированию конфликта интересов (далее - комиссия), являются: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lastRenderedPageBreak/>
        <w:t>1) нахождение должности, которую замещал гражданин, в перечне, установленном нормативными правовыми актами Российской Федерации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pict>
          <v:shape id="_x0000_i1027" type="#_x0000_t75" alt="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" style="width:8.25pt;height:17.25pt"/>
        </w:pict>
      </w:r>
      <w:r w:rsidRPr="009946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________________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pict>
          <v:shape id="_x0000_i1028" type="#_x0000_t75" alt="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" style="width:8.25pt;height:17.25pt"/>
        </w:pict>
      </w: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пунктом 3 статьи 1 Федерального закона "О противодействии коррупции"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для целей данного закона используется понятие нормативные правовые акты Российской Федерации, к которым относятся: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а) федеральные нормативные правовые акты (федеральные конституционные законы, федеральные законы, нормативные правовые акты Президента Российской Федерации, нормативные правовые акты Правительства Российской Федерации, нормативные правовые акты федеральных органов исполнительной власти и иных федеральных органов);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б) законы и иные нормативные правовые акты органов государственной власти субъектов Российской Федерации;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в) муниципальные правовые акты.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 xml:space="preserve">Под указанными в </w:t>
      </w:r>
      <w:hyperlink r:id="rId9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статье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перечнями, установленными нормативными правовыми актами Российской Федерации, следует понимать как перечни, утвержденные непосредственно для целей названной нормы, так и - в случае отсутствия названных перечней - нормативные правовые акты, определяющие должности государственной службы (должности муниципальной службы), при замещении которых государственные (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муниципальные) 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служащие обязаны представлять сведения о своих доходах, об имуществе и обязательствах имущественного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характера, а также сведения о доходах, об имуществе и обязательствах имущественного характера своих супруги (супруга) и несовершеннолетних детей, поскольку принятие последних также обусловлено предусмотренными законодательством мерами по противодействию коррупции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pict>
          <v:shape id="_x0000_i1029" type="#_x0000_t75" alt="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" style="width:8.25pt;height:17.25pt"/>
        </w:pict>
      </w:r>
      <w:r w:rsidRPr="009946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________________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pict>
          <v:shape id="_x0000_i1030" type="#_x0000_t75" alt="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" style="width:8.25pt;height:17.25pt"/>
        </w:pict>
      </w:r>
      <w:hyperlink r:id="rId10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3 Постановления Пленума Верховного Суда Российской Федерации от 28 ноября 2017 г. N 46 "О некоторых вопросах, возникающих при рассмотрении судьями дел о привлечении к административной ответственности по статье 19.29</w:t>
        </w:r>
        <w:proofErr w:type="gramEnd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Кодекса Российской Федерации об административных правонарушениях"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(далее - Постановление Пленума Верховного Суда Российской Федерации N 46).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Так, перечень должностей федеральной государственной службы для целей </w:t>
      </w:r>
      <w:hyperlink r:id="rId11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статьи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определен </w:t>
      </w:r>
      <w:hyperlink r:id="rId12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Указом Президента Российской Федерации от 21 июля 2010 г. N 925 "О мерах по реализации отдельных положений Федерального закона "О противодействии коррупции"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(далее - Указ N 925) и включает в себя: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 xml:space="preserve">должности федеральной государственной службы, включенные в </w:t>
      </w:r>
      <w:hyperlink r:id="rId13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раздел I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hyperlink r:id="rId14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раздел II перечня должностей федеральной государственной</w:t>
        </w:r>
        <w:proofErr w:type="gramEnd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gramStart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</w:t>
        </w:r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lastRenderedPageBreak/>
          <w:t>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, утвержденного </w:t>
      </w:r>
      <w:hyperlink r:id="rId15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Указом Президента Российской Федерации от 18 мая 2009 г. N 557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(далее - Указ N 557);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должности федеральной государственной службы, включенные в перечень должностей федеральной государственной службы в федеральном государственном органе,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руководителем федерального государственного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органа в соответствии с </w:t>
      </w:r>
      <w:hyperlink r:id="rId16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разделом III перечня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, утвержденного </w:t>
      </w:r>
      <w:hyperlink r:id="rId17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Указом N 557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 xml:space="preserve">При этом </w:t>
      </w:r>
      <w:hyperlink r:id="rId18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пунктом 4 Указа N 925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органам государственной власти субъектов Российской Федерации и органам местного самоуправления рекомендовано разработать, руководствуясь данным Указом, и утвердить перечни должностей государственной гражданской службы субъектов Российской Федерации и перечни должностей муниципальной службы, предусмотренные </w:t>
      </w:r>
      <w:hyperlink r:id="rId19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статьей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Принципиально важным для определения условий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о распространении на гражданина ограничений, предусмотренных </w:t>
      </w:r>
      <w:hyperlink r:id="rId20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статьей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, является установление факта нахождения должности, которую замещал гражданин по последнему месту службы, в соответствующем перечне, установленном </w:t>
      </w:r>
      <w:hyperlink r:id="rId21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Указом N 557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, правовыми актами федеральных государственных органов, государственных органов субъектов Российской Федерации, органов местного самоуправления. В этой связи указанные ограничения не распространяются на бывшего государственного (муниципального) служащего, если в период прохождения государственной (муниципальной) службы замещаемая им должность не была включена в соответствующие перечни либо была исключена из них к дате заключения трудового (гражданско-правового) договора;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2) в должностные (служебные) обязанности гражданина - бывшего государственного (муниципального) служащего входили отдельные функции государственного, муниципального (административного) управления организацией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pict>
          <v:shape id="_x0000_i1031" type="#_x0000_t75" alt="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" style="width:8.25pt;height:17.25pt"/>
        </w:pict>
      </w:r>
      <w:r w:rsidRPr="009946E8">
        <w:rPr>
          <w:rFonts w:ascii="Times New Roman" w:eastAsia="Times New Roman" w:hAnsi="Times New Roman" w:cs="Times New Roman"/>
          <w:sz w:val="24"/>
          <w:szCs w:val="24"/>
        </w:rPr>
        <w:t>, в которую он трудоустраивается.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________________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pict>
          <v:shape id="_x0000_i1032" type="#_x0000_t75" alt="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" style="width:8.25pt;height:17.25pt"/>
        </w:pic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</w:t>
      </w:r>
      <w:hyperlink r:id="rId22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пунктом 4 статьи 1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для целей данного Федерального закона функции государственного, муниципального (административного) управления организацией - полномочия государственного или муниципального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 на осуществление определенного вида деятельности и (или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>) отдельных действий данной организацией, либо готовить проекты таких решений.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 xml:space="preserve">В случае, если в должностные обязанности по той должности, которую служащий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замещал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входили функции государственного, муниципального (административного) управления в отношении организации, в которую он трудоустраивается, то он обязан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lastRenderedPageBreak/>
        <w:t>получить согласие комиссии на трудоустройство в данную организацию.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3) прошло менее двух лет со дня увольнения гражданина с государственной (муниципальной) службы.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 xml:space="preserve">Период, в течение которого действуют установленные </w:t>
      </w:r>
      <w:hyperlink r:id="rId23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статьей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ограничения, начинается со дня увольнения с государственной (муниципальной) службы и заканчивается через два года.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В случае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если в течение двух лет с момента увольнения с государственной (муниципальной) службы гражданин трудоустраивается неоднократно в различные организации, соответствующие ограничения действуют в отношении каждого случая его трудоустройства.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4) заключение трудового договора вне зависимости от размера заработной платы либо заключение гражданско-правового договора (гражданско-правовых договоров), стоимость выполнения работ (оказания услуг) по которому (которым) составляет более ста тысяч рублей в течение месяца.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Принятие решения о получении согласия комиссии осуществляется исходя из совокупности вышеуказанных условий.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5. Ограничения, предусмотренные </w:t>
      </w:r>
      <w:hyperlink r:id="rId24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статьей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, распространяются на гражданина независимо от оснований его увольнения с государственной (муниципальной) службы.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При принятии решения о целесообразности получения согласия комиссии необходимо учитывать положения </w:t>
      </w:r>
      <w:hyperlink r:id="rId25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пункта 5 Постановления Пленума Верховного Суда Российской Федерации от 28 ноября 2017 г. N 46 "О некоторых вопросах, возникающих при рассмотрении судьями дел о привлечении к административной ответственности по статье 19.29 Кодекса Российской Федерации об административных правонарушениях"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(далее - Постановление Пленума Верховного Суда Российской Федерации N 46), согласно которому трудоустройство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гражданина - бывшего государственного (муниципального) служащего в другой государственный (муниципальный) орган, в том числе на должность, не относящуюся к должностям государственной (муниципальной) службы, либо заключение с указанным органом гражданско-правовой договор* (договоры) не порождает обязанности, предусмотренные </w:t>
      </w:r>
      <w:hyperlink r:id="rId26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статьей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* Текст документа соответствует оригиналу - Примечание изготовителя базы данных.</w:t>
      </w:r>
    </w:p>
    <w:p w:rsidR="009946E8" w:rsidRPr="009946E8" w:rsidRDefault="009946E8" w:rsidP="009946E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946E8">
        <w:rPr>
          <w:rFonts w:ascii="Times New Roman" w:eastAsia="Times New Roman" w:hAnsi="Times New Roman" w:cs="Times New Roman"/>
          <w:b/>
          <w:bCs/>
          <w:sz w:val="27"/>
          <w:szCs w:val="27"/>
        </w:rPr>
        <w:t>III. Порядок направления гражданином - бывшим государственным (муниципальным) служащим обращения о даче согласия на трудоустройство</w:t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7. Для федеральных государственных служащих соответствующий порядок обращения регламентирован </w:t>
      </w:r>
      <w:hyperlink r:id="rId27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Положением о комиссиях по соблюдению требований к служебному поведению федеральных государственных служащих и урегулированию конфликта </w:t>
        </w:r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lastRenderedPageBreak/>
          <w:t>интересов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, утвержденным </w:t>
      </w:r>
      <w:hyperlink r:id="rId28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Указом Президента Российской Федерации от 1 июля 2010 г. N 821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(далее - Положение о комиссиях, Указ N 821).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Для граждан, замещавших должности государственной гражданской службы субъектов Российской Федерации и муниципальной службы, соответствующий порядок регламентируется государственными органами субъектов Российской Федерации и органами местного самоуправления (согласно </w:t>
      </w:r>
      <w:hyperlink r:id="rId29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пункту 8 Указа N 821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органам государственной власти субъектов Российской Федерации и органам местного самоуправления рекомендовано разработать и утвердить положения о комиссиях по соблюдению требований к служебному поведению государственных гражданских служащих субъектов Российской Федерации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муниципальных служащих) и урегулированию конфликта интересов и руководствоваться </w:t>
      </w:r>
      <w:hyperlink r:id="rId30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Указом N 821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при разработке названных положений).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Основанием для проведения заседания комиссии является обращение гражданина, замещавшего в государственном (муниципальном) органе должность государственной (муниципальной)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государственному, муниципальному (административному) управлению этой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организацией входили в его должностные (служебные) обязанности, до истечения двух лет со дня увольнения с государственной (муниципальной) службы (далее - обращение) (</w:t>
      </w:r>
      <w:hyperlink r:id="rId31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подпункт "б" пункта 16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9. Обращение подается гражданином в подразделение кадровой службы государственного (муниципального)* органа по профилактике коррупционных и иных правонарушений (</w:t>
      </w:r>
      <w:hyperlink r:id="rId32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17.1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). Обращение может быть направлено по почте с заказным уведомлением либо доставлено лично в государственный (муниципальный)* орган.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________________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* В случаях, когда в муниципальном органе создано подразделение кадровой службы по профилактике коррупционных и иных правонарушений либо иное подразделение, осуществляющее указанные функции.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10. В обращении указываются следующие сведения: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1) фамилия, имя, отчество гражданина, дата его рождения, адрес места жительства;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2) замещаемые должности в течение последних двух лет до дня увольнения с государственной (муниципальной) службы;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3) наименование коммерческой (некоммерческой) организации. Рекомендуется указывать полное наименование организации согласно учредительным документам;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4) местонахождение коммерческой (некоммерческой) организации. Рекомендуется указывать юридический адрес и адрес фактического места нахождения организации;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5) характер деятельности коммерческой (некоммерческой) организации. Основную деятельность организации рекомендуется указывать согласно учредительным документам;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6) должностные (служебные) обязанности, исполняемые гражданином во время замещения им должности государственной (муниципальной) службы. Указываются обязанности в соответствии с должностным регламентом (должностной инструкцией);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7) функции по государственному, муниципальному (административному) управлению в отношении коммерческой (некоммерческой) организации. Рекомендуется подробно указывать, в чем заключались данные функции, а также уточнить при необходимости какой конкретной деятельности данной коммерческой (некоммерческой) организации касались принимаемые государственным (муниципальным) служащим решения. Функции по государственному, муниципальному (административному) управлению должны осуществляться в отношении конкретной организации, в которую трудоустраивается бывший государственный (муниципальный) служащий.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8) вид договора (трудовой или гражданско-правовой);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9) предполагаемый срок действия договора (срочный либо заключенный на неопределенный срок).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При заключении срочного договора указывается срок его действия, при заключении договора на неопределенный срок - дата начала его действия;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10) сумма оплаты за выполнение (оказание) по договору работ (услуг) (предполагаемая сумма в рублях в течение месяца);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11) обращение о намерении лично присутствовать на заседании комиссии (</w:t>
      </w:r>
      <w:hyperlink r:id="rId33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19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11. За согласием на трудоустройство в комиссию может обратиться также государственный (муниципальный) служащий, планирующий свое увольнение (</w:t>
      </w:r>
      <w:hyperlink r:id="rId34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17.2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). Такое обращение подлежит оформлению и рассмотрению комиссией в порядке, аналогичном рассмотрению обращения гражданина.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946E8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IV. Порядок рассмотрения обращения гражданина - бывшего государственного (муниципального) служащего о даче согласия на трудоустройство</w:t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12. Первоначальное рассмотрение обращения осуществляется в подразделении кадровой службы государственного (муниципального)* органа по профилактике коррупционных и иных правонарушений (</w:t>
      </w:r>
      <w:hyperlink r:id="rId35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17.1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). Указанное подразделение также осуществляет подготовку мотивированного заключения.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________________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* В случаях, когда в муниципальном органе создано подразделение кадровой службы по профилактике коррупционных и иных правонарушений либо иное подразделение, осуществляющее указанные функции.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13.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При подготовке мотивированного заключения должностные лица кадрового подразделения государственного (муниципального)* органа имеют право проводить собеседование с государственным (муниципальным) служащим, представившим обращение, получать от него письменные пояснения, а руководитель государственного (муниципального)* органа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 (</w:t>
      </w:r>
      <w:hyperlink r:id="rId36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17.5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________________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* В случаях, когда в муниципальном органе создано подразделение кадровой службы по профилактике коррупционных и иных правонарушений либо иное подразделение, осуществляющее указанные функции.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14. Мотивированное заключение должно содержать (</w:t>
      </w:r>
      <w:hyperlink r:id="rId37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17.6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а) информацию, изложенную в обращении;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б) информацию, полученную от государственных (муниципальных) органов и заинтересованных организаций на основании запросов;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в) мотивированный вывод, основанный на всестороннем анализе указанной информации, а также рекомендации для принятия одного из решений в соответствии с </w:t>
      </w:r>
      <w:hyperlink r:id="rId38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пунктом 24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или иного решения.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15. Обращение гражданина, а также мотивированное заключение и другие материалы в течение семи рабочих дней со дня поступления обращения представляются председателю комиссии (</w:t>
      </w:r>
      <w:hyperlink r:id="rId39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17.5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16. При проведении собеседования и получении письменных пояснений может быть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рекомендовано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уточнить информацию, изложенную в обращении, получить дополнительные данные о причинах выбора именно данной организации для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lastRenderedPageBreak/>
        <w:t>трудоустройства, способе трудоустройства (рекомендации знакомых, размещение резюме в кадровых агентствах, конкурс на должности и т.д.), предполагаемом круге обязанностей.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17. Направление запросов в государственные органы, органы местного самоуправления и заинтересованные организации может быть организовано, например, в случае возникновения сомнений в достоверности информации, содержащейся в обращении.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18. В случае направления запросов обращение, а также мотивированное заключение и другие материалы представляются председателю комиссии в течение 45 дней со дня поступления обращения. Указанный срок может быть продлен, но не более чем на 30 дней.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19. В ходе подготовки мотивированного заключения рекомендуется: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а) проанализировать функции государственного, муниципального (административного) управления, входившие в должностные (служебные) обязанности гражданина - бывшего государственного (муниципального) служащего, а также реально принятые им решения в отношении организации на предмет возможного использования должностного положения в целях оказания организации, в которую трудоустраивается гражданин, выгод и преимуществ. Рекомендуется подробно проанализировать, в чем заключались данные функции,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уточнив при необходимости по каким вопросам деятельности данной организации были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приняты решения государственным (муниципальным) служащим.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Например, в области: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лицензирования отдельных видов деятельности, выдачи разрешений на отдельные виды работ;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размещения заказов на поставку товаров, выполнение работ и оказание услуг для государственных нужд;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регистрации имущества и сделок с ним;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проведения государственной экспертизы и выдачи заключений;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подготовки и принятия решений о распределении бюджетных ассигнований, субсидий, межбюджетных трансфертов, а также ограниченных ресурсов (квот, земельных участков и т.п.);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осуществления государственного надзора и (или) контроля;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б) установить наличие либо отсутствие информации или каких-либо признаков, свидетельствующих о выгодах, преимуществах, преференциях, полученных организацией по сравнению с другими юридическими лицами при замещении гражданином должности государственной (муниципальной) службы. При этом необходимо разграничить такие решения, принятые государственным (муниципальным) служащим самостоятельно и в порядке исполнения поручений вышестоящего органа или должностного лица.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Следует обратить внимание на круг трудовых обязанностей в организации, в которую планирует трудоустроиться гражданин, сумму оплаты за выполнение (оказание) работ (услуг) по договору, поскольку необоснованно высокий размер оплаты за работы (услуги), явно отличающийся от </w:t>
      </w:r>
      <w:proofErr w:type="spellStart"/>
      <w:r w:rsidRPr="009946E8">
        <w:rPr>
          <w:rFonts w:ascii="Times New Roman" w:eastAsia="Times New Roman" w:hAnsi="Times New Roman" w:cs="Times New Roman"/>
          <w:sz w:val="24"/>
          <w:szCs w:val="24"/>
        </w:rPr>
        <w:t>среднеустановленного</w:t>
      </w:r>
      <w:proofErr w:type="spellEnd"/>
      <w:r w:rsidRPr="009946E8">
        <w:rPr>
          <w:rFonts w:ascii="Times New Roman" w:eastAsia="Times New Roman" w:hAnsi="Times New Roman" w:cs="Times New Roman"/>
          <w:sz w:val="24"/>
          <w:szCs w:val="24"/>
        </w:rPr>
        <w:t>, может рассматриваться в качестве одного из признаков, свидетельствующих о компенсации за ранее совершенные гражданином действия в интересах организации.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В этом случае рекомендуется направить полученную информацию в органы прокуратуры и (или) иные правоохранительные органы в соответствии с их компетенцией.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 xml:space="preserve">Круг трудовых обязанностей в организации, в которую планирует трудоустроиться гражданин, не может играть определяющую роль при принятии решения о дачи согласия на трудоустройство в силу того, что круг трудовых обязанностей может быть изменен и необходимость повторного получения согласия комиссии в такой ситуации отсутствует.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В этой связи особое внимание необходимо уделять связям гражданина - бывшего государственного (муниципального) служащего с организацией (имущественным, корпоративным или иным отношениям), с которой он заключает трудовой (гражданско-правовой) договор, учитывая возможность получения необоснованных выгод и преимуществ в качестве компенсации за решения, принятые им в отношении данной организации в период прохождения государственной (муниципальной) службы.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20. В случае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если гражданин по последнему месту службы помимо последней должности государственной (муниципальной) службы замещал иные должности государственной (муниципальной) службы, находящиеся в соответствующем перечне, установленном </w:t>
      </w:r>
      <w:hyperlink r:id="rId40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Указом N 557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, правовыми актами государственных (муниципальных) органов, его обращение рекомендуется рассмотреть исходя из анализа деятельности по данным должностям на предмет осуществления отдельных функций по государственному, муниципальному (административному) управлению коммерческой (некоммерческой) организацией.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21. В случае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если в ходе проверочных мероприятий установлено, что гражданин, замещая должность государственной (муниципальной) службы, не осуществлял функции государственного, муниципального (административного) управления в отношении коммерческой (некоммерческой) организации, в которую он трудоустраивается, и соответственно отсутствуют основания для рассмотрения на заседании комиссии вопроса о даче согласия на его трудоустройство, подразделение кадровой службы государственного (муниципального)* органа по профилактике коррупционных и иных правонарушений готовит заключение о нецелесообразности рассмотрения обращения гражданина на заседании комиссии. Об этом необходимо проинформировать председателя комиссии и гражданина.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________________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* В случаях, когда в муниципальном органе создано подразделение кадровой службы по профилактике коррупционных и иных правонарушений либо иное подразделение, осуществляющее указанные функции.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22. Председатель комиссии при поступлении к нему в порядке, предусмотренном нормативным правовым актом государственного (муниципального) органа, информации, содержащей основания для проведения заседания комиссии (</w:t>
      </w:r>
      <w:hyperlink r:id="rId41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пункт 18 Положения о </w:t>
        </w:r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lastRenderedPageBreak/>
          <w:t>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б) организует ознакомление гражданина - бывшего государственного (муниципального) служащего, членов комиссии и других лиц, участвующих в заседании комиссии, с информацией, поступившей в подразделение государственного (муниципального)* органа по профилактике коррупционных и иных правонарушений либо должностному лицу кадровой службы государственного (муниципального) органа, ответственному за работу по профилактике коррупционных и иных правонарушений, и с результатами ее проверки;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________________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* В случаях, когда в муниципальном органе создано подразделение кадровой службы по профилактике коррупционных и иных правонарушений либо иное подразделение, осуществляющее указанные функции.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в) рассматривает ходатайства о приглашении на заседание комиссии государственных (муниципальных) служащих, замещающих должности государственной (муниципальной) службы в государственном (муниципальном) органе; специалистов, которые могут дать пояснения по вопросам, рассматриваемым комиссией; должностных лиц других государственных органов, органов местного самоуправления; представителей заинтересованных организаций; представителя обратившегося гражданина,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 (</w:t>
      </w:r>
      <w:hyperlink r:id="rId42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подпункт "б" пункта 13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23. Под информацией, содержащей основания для проведения заседания комиссии, понимается: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1) наличие соответствующего обращения гражданина;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2) мотивированное заключение подразделения кадровой службы государственного (муниципального)* органа по профилактике коррупционных и иных правонарушений, подготовленное на основании проведенной проверки (в случае если проверка проводилась), в котором содержатся выводы: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________________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* В случаях, когда в муниципальном органе создано подразделение кадровой службы по профилактике коррупционных и иных правонарушений либо иное подразделение, осуществляющее указанные функции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наличии отдельных функций государственного, муниципального (административного) управления коммерческой (некоммерческой) организацией, входивших в должностные (служебные) обязанности государственного (муниципального) служащего;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о возможности или невозможности дачи гражданину согласия на заключение трудового (гражданско-правового) договора с организацией.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24. С подготовленным мотивированным заключением рекомендуется ознакомить гражданина до заседания комиссии. Рекомендуется установить срок ознакомления за 1-2 дня до планируемого заседания комиссии.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946E8">
        <w:rPr>
          <w:rFonts w:ascii="Times New Roman" w:eastAsia="Times New Roman" w:hAnsi="Times New Roman" w:cs="Times New Roman"/>
          <w:b/>
          <w:bCs/>
          <w:sz w:val="27"/>
          <w:szCs w:val="27"/>
        </w:rPr>
        <w:t>V. Направление обращения в случае упразднения государственного (муниципального) органа, в котором гражданин замещал должность</w:t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25. В случае упразднения федерального (муниципального) органа в период работы ликвидационной комиссии государственного (муниципального) органа гражданину рекомендуется представлять обращение о даче согласия в установленном порядке в упраздняемый государственный (муниципальный) орган.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26. После завершения работы ликвидационной комиссии государственного (муниципального) органа вышеназванные сведения следует направлять в государственный (муниципальный) орган, который является правопреемником упраздненного государственного (муниципального) органа.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27. В случае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если функции упраздненного государственного (муниципального) органа распределены между несколькими правопреемниками (к примеру, в соответствии с </w:t>
      </w:r>
      <w:hyperlink r:id="rId43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Указом Президента Российской Федерации от 2 февраля 2016 г. N 41 "О некоторых вопросах государственного контроля и надзора в финансово-бюджетной сфере"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правопреемником упраздняемой Федеральной службы финансово-бюджетного надзора являются Федеральное казначейство, Федеральная таможенная служба и Федеральная налоговая служба), соответствующие сведения допустимо направлять в любой государственный (муниципальный) орган, который осуществляет функции упраздненного органа.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Органу, являющемуся правопреемником упраздненного органа, в случае ошибочного поступления обращения гражданина о даче согласия либо уведомления организации о приеме на работу бывшего государственного (муниципального) служащего рекомендуется направлять названные документы в надлежащий орган.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28. В случае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если упразднение осуществляется без правопреемства, заявление следует направлять в орган, которому переданы функции государственного, муниципального (административного) управления в соответствующей сфере.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29. При рассмотрении комиссией обращения гражданина анализируются, в том числе должностные обязанности, содержащиеся в должностном регламенте (должностной инструкции) государственного (муниципального) служащего.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30.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Согласно </w:t>
      </w:r>
      <w:hyperlink r:id="rId44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приказу Министерства культуры Российской Федерации от 25 августа 2010 г. N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личные дела работников, в том числе государственных (муниципальных) служащих, относятся к типовым управленческим архивным документам, а срок их хранения составляет 75 лет.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31. Исходя из положений </w:t>
      </w:r>
      <w:hyperlink r:id="rId45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статьи 5 Федерального закона от 22 октября 2004 г. N 125-ФЗ "Об архивном деле в Российской Федерации"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(далее - Федеральный закон N 125-ФЗ) указанные личные дела включаются в состав Архивного фонда Российской Федерации.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32.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</w:t>
      </w:r>
      <w:hyperlink r:id="rId46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частью 8 статьи 23 Федерального закона N 125-ФЗ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при ликвидации государственных органов, органов местного самоуправления, государственных и муниципальных организаций включенные в состав Архивного фонда Российской Федерации документы, документы по личному составу, а также архивные документы, сроки временного хранения которых не истекли, в упорядоченном состоянии поступают на хранение в соответствующий государственный или муниципальный архив.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В этой связи при поступлении в государственный (муниципальный) орган, который является правопреемником другого государственного (муниципального) органа, соответствующего обращения гражданина необходимые материалы для анализа могут быть получены в соответствующем государственном или муниципальном архиве.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946E8">
        <w:rPr>
          <w:rFonts w:ascii="Times New Roman" w:eastAsia="Times New Roman" w:hAnsi="Times New Roman" w:cs="Times New Roman"/>
          <w:b/>
          <w:bCs/>
          <w:sz w:val="27"/>
          <w:szCs w:val="27"/>
        </w:rPr>
        <w:t>VI. Рассмотрение обращения на заседании комиссии</w:t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33. Заседание комиссии проводится, как правило, в присутствии гражданина (</w:t>
      </w:r>
      <w:hyperlink r:id="rId47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19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34. О намерении лично присутствовать на заседании комиссии гражданин указывает в обращении.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35. Заседания комиссии могут проводиться в отсутствие гражданина в случаях (</w:t>
      </w:r>
      <w:hyperlink r:id="rId48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19.1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а) если в обращении не содержится указания о намерении гражданина лично присутствовать на заседании комиссии;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б) если гражданин, намеревающийся лично присутствовать на заседании комиссии и надлежащим образом извещенный о времени и месте его проведения, не явился на заседание комиссии.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36. На заседании заслушиваются пояснения гражданина (с его согласия), иных лиц, рассматриваются материалы по существу вынесенных на данное заседание вопросов, а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lastRenderedPageBreak/>
        <w:t>также дополнительные материалы (</w:t>
      </w:r>
      <w:hyperlink r:id="rId49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20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37. </w:t>
      </w:r>
      <w:hyperlink r:id="rId50" w:history="1">
        <w:proofErr w:type="gramStart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Частью 1_1 статьи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предусмотрена обязанность комиссии рассмотреть письменное обращение гражданина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в течение семи дней со дня поступления указанного обращения в порядке, устанавливаемом нормативными правовыми актами Российской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Федерации, и о принятом решении направить гражданину письменное уведомление в течение одного рабочего дня и уведомить его устно в течение трех рабочих дней.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Указанные сроки начинают действовать с момента поступления обращения на рассмотрение в комиссию. При этом предшествовавшие такому обращению проверочные процедуры проводятся в сроки, регламентированные Положением о комиссии.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38. По итогам рассмотрения обращения гражданина комиссия принимает одно из следующих решений (</w:t>
      </w:r>
      <w:hyperlink r:id="rId51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24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а) дать гражданину согласие на замещение должности в коммерческой (некоммерческой) организации либо на выполнение работы на условиях гражданско-правового договора в коммерческой (некоммерческой) организации, если отдельные функции по государственному, муниципальному (административному) управлению этой организацией входили в его должностные (служебные) обязанности;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б) отказать гражданину в замещении должности в коммерческой (некоммерческой) организации либо в выполнении работы на условиях гражданско-правового договора в коммерческой (некоммерческой) организации, если отдельные функции по государственному, муниципальному (административному) управлению этой организацией входили в его должностные (служебные) обязанности, и мотивировать свой отказ.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 xml:space="preserve">Представляется целесообразным оформить такой отказ в письменном виде и мотивировать его доводами, изложенными в подготовленном ранее мотивированном заключении, а также сведениями (при их наличии), полученными в ходе заседания комиссии (вновь открывшиеся обстоятельства, мнения членов комиссии и т.д.).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39.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Выписка из решения комиссии, заверенная подписью секретаря комиссии и печатью государственного (муниципального) органа, вручается гражданину, в отношении которого рассматривался вопрос о даче согласия на заключение трудового (гражданско-правового) договора с коммерческой (некоммерческой) организацией,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 (</w:t>
      </w:r>
      <w:hyperlink r:id="rId52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37.1</w:t>
        </w:r>
        <w:proofErr w:type="gramEnd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gramStart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40. Принимая во внимание, что данными правоотношениями затрагивается предусмотренное </w:t>
      </w:r>
      <w:hyperlink r:id="rId53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статьей 37 Конституции Российской Федерации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право гражданина на свободный труд, решение комиссии в полном объеме, включая соответствующий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lastRenderedPageBreak/>
        <w:t>протокол заседания комиссии по вопросу дачи ему согласия на заключение трудового (гражданско-правового) договора с организацией предоставляется гражданину по его требованию.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41. Решение комиссии по итогам рассмотрения обращения гражданина носит обязательный характер (</w:t>
      </w:r>
      <w:hyperlink r:id="rId54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30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42. Если гражданин не согласен с решением комиссии, он вправе обратиться в комиссию с просьбой о пересмотре этого решения.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 xml:space="preserve">Если гражданин полагает, что решение комиссии нарушает его права и законные интересы, он вправе обратиться в органы прокуратуры либо в суд за их защитой.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43.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В случае установления комиссией факта совершения государственным (муниципальным)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правоохранительные органы в 3-дневный срок, а при необходимости - немедленно (</w:t>
      </w:r>
      <w:hyperlink r:id="rId55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36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9946E8" w:rsidRPr="009946E8" w:rsidRDefault="009946E8" w:rsidP="009946E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946E8">
        <w:rPr>
          <w:rFonts w:ascii="Times New Roman" w:eastAsia="Times New Roman" w:hAnsi="Times New Roman" w:cs="Times New Roman"/>
          <w:b/>
          <w:bCs/>
          <w:sz w:val="27"/>
          <w:szCs w:val="27"/>
        </w:rPr>
        <w:t>VII. Обязанность гражданина - бывшего государственного (муниципального) служащего сообщать работодателю о замещении им должности в государственном (муниципальном) органе</w:t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44.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</w:t>
      </w:r>
      <w:hyperlink r:id="rId56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частью 2 статьи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гражданин, замещавший должности государственной (муниципальной) службы, перечень которых устанавливается нормативными правовыми актами Российской Федерации, в течение двух лет после увольнения со службы обязан при заключении трудовых или гражданско-правовых договоров на выполнение работ (оказание услуг), сообщать работодателю сведения о последнем месте своей службы.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45.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Обязанность, указанная в пункте 44 настоящих Методических рекомендаций, распространяется на всех граждан, замещавших должности государственной (муниципальной) службы, перечень которых установлен нормативными правовыми актами Российской Федерации, независимо от того, входили или не входили в должностные (служебные) обязанности гражданина в период прохождения им государственной (муниципальной) службы функции государственного, муниципального (административного) управления организацией, в которую он трудоустраивается.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46. При этом, в случае, если отдельные функции государственного, муниципального (административного) управления организацией, в которую трудоустраивается гражданин, входили в его должностные (служебные) обязанности, ему рекомендуется представить в организацию согласие комиссии, поскольку трудовой (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гражданско-правовой) 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договор может быть заключен с таким гражданином только при наличии такого согласия. В условиях его отсутствия договор будет считаться заключенным с нарушением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установленных правил заключения и подлежит прекращению по </w:t>
      </w:r>
      <w:hyperlink r:id="rId57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пункту 11 части первой статьи 77 Трудового кодекса Российской Федерации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(далее - ТК РФ), как заключенный в нарушение установленных </w:t>
      </w:r>
      <w:hyperlink r:id="rId58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ТК РФ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, иным федеральным законом ограничений на занятие определенными видами трудовой деятельности; в других случаях, предусмотренных федеральными законами (абзац пятый части первой </w:t>
      </w:r>
      <w:hyperlink r:id="rId59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статьи 84 ТК РФ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47.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При наличии у организации, в которую трудоустраивается гражданин, замещавший ранее (в течение двух лет) должности государственной (муниципальной) службы, включенные в установленный нормативными правовыми актами перечень, сведений об осуществлении им функций государственного, муниципального (административного) управления данной организацией рекомендуется трудовой договор с указанным гражданином не заключать до получения положительного решения комиссии.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Указанные рекомендации применяются также при намерении организации заключить с гражданином гражданско-правовой договор на выполнение работ (оказание услуг) в течение месяца стоимостью более ста тысяч рублей.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946E8">
        <w:rPr>
          <w:rFonts w:ascii="Times New Roman" w:eastAsia="Times New Roman" w:hAnsi="Times New Roman" w:cs="Times New Roman"/>
          <w:b/>
          <w:bCs/>
          <w:sz w:val="27"/>
          <w:szCs w:val="27"/>
        </w:rPr>
        <w:t>VIII. Последствия нарушения гражданином - бывшим государственным (муниципальным) служащим обязанности сообщать работодателю сведения о последнем месте своей службы</w:t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48.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</w:t>
      </w:r>
      <w:hyperlink r:id="rId60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частью 3 статьи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несоблюдение гражданином, замещавшим должности государственной (муниципальной) службы, перечень которых устанавливается нормативными правовыми актами Российской Федерации, после увольнения с государственной (муниципальной) службы требования о сообщении работодателю сведений о последнем месте своей службы, влечет прекращение трудового или гражданско-правового договора на выполнение работ (оказание услуг) с коммерческой (некоммерческой) организацией.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49.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В целях исключения необходимости расторжения трудового (гражданско-правового) договора работодателю рекомендуется при приеме на работу гражданина убедиться, что при прохождении им государственной (муниципальной) службы он не замещал должности, включенные в установленный нормативными правовыми актами Российской Федерации перечень, не осуществлял функции государственного, муниципального (административного) управления данной организацией.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9946E8" w:rsidRPr="009946E8" w:rsidRDefault="009946E8" w:rsidP="009946E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946E8">
        <w:rPr>
          <w:rFonts w:ascii="Times New Roman" w:eastAsia="Times New Roman" w:hAnsi="Times New Roman" w:cs="Times New Roman"/>
          <w:b/>
          <w:bCs/>
          <w:sz w:val="27"/>
          <w:szCs w:val="27"/>
        </w:rPr>
        <w:t>IX. Обязанность работодателя сообщать о заключении с гражданином - бывшим государственным (муниципальным) служащим трудового (гражданско-правового) договора</w:t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50. В соответствии с </w:t>
      </w:r>
      <w:hyperlink r:id="rId61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частью 4 статьи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hyperlink r:id="rId62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статьей 64_1 ТК РФ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работодатель при заключении трудового или гражданско-правового договора на выполнение работ (оказание услуг) с гражданином, замещавшим должности государственной (муниципальной) службы, перечень которых устанавливается нормативными правовыми актами Российской Федерации, в течение двух лет после его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lastRenderedPageBreak/>
        <w:t>увольнения с государственной (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муниципальной) 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>службы обязан в десятидневный срок сообщать о заключении такого договора представителю нанимателя (работодателю) государственного (муниципального) служащего по последнему месту его службы в порядке, устанавливаемом нормативными правовыми актами Российской Федерации.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Указанное сообщение направляется независимо от того, входили ли в должностные (служебные) обязанности бывшего государственного (муниципального) служащего функции государственного, муниципального (административного) управления организацией, заключившей с ним трудовой (гражданско-правовой) договор.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 xml:space="preserve">Исходя из смысла </w:t>
      </w:r>
      <w:hyperlink r:id="rId63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статьи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обязанность, предусмотренную </w:t>
      </w:r>
      <w:hyperlink r:id="rId64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частью 4 названной статьи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, несут организации независимо от их организационно-правовой формы.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51. В случае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если на работу устраивается гражданин - бывший государственный (муниципальный) служащий работодателю следует обратить внимание на следующее.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1) Выяснить у бывшего государственного (муниципального) служащего, включена ли замещаемая (замещаемые) ранее им должность (должности) на дату заключения трудового (гражданско-правового) договора в перечень, установленный нормативными правовыми актами Российской Федерации, поскольку данный факт является основным критерием для сообщения представителю нанимателя (работодателю) по последнему месту его службы о приеме на работу вышеуказанного лица.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Нормативные правовые акты, утверждающие соответствующие перечни должностей, указаны в подпункте 1 пункта 4 настоящих Методических рекомендаций.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С указанными перечнями работодатель может ознакомиться в справочно-правовых системах, а также на официальном сайте федерального государственного органа в разделе, посвященном вопросам противодействия коррупции, на официальном сайте органа государственной власти субъекта Российской Федерации и органа местного самоуправления, в котором бывший государственный (муниципальный) служащий проходил государственную (муниципальную) службу.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Информацию о включении той или иной должности государственной (муниципальной) службы в соответствующий перечень также можно получить по запросу в федеральных государственных органах, органах государственной власти субъектов Российской Федерации и органах местного самоуправления, в которых бывший служащий проходил службу.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2) Важными являются также сведения о дате увольнения гражданина с государственной (муниципальной) службы. Необходимо определить, прошел ли двухлетний период после увольнения со службы.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Если после увольнения гражданина с государственной (муниципальной) службы прошло: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менее двух лет - требуется сообщить о заключении трудового (гражданско-правового) договора в государственный (муниципальный) орган по последнему месту службы гражданина в десятидневный срок;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более двух лет - сообщать о заключении трудового (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гражданско-правового) 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>договора не требуется.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52. </w:t>
      </w:r>
      <w:hyperlink r:id="rId65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Правила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(муниципальной) службы, перечень которых устанавливается нормативными правовыми актами Российской Федерации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, утверждены </w:t>
      </w:r>
      <w:hyperlink r:id="rId66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постановлением Правительства Российской Федерации от 21 января 2015 г. N 29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(далее - Правила).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53. Сообщение оформляется на бланке организации и подписывается ее руководителем или уполномоченным лицом, подписавшим трудовой договор со стороны работодателя, либо уполномоченным лицом, подписавшим гражданско-правовой договор. Подпись работодателя заверяется печатью организации или печатью кадровой службы (при наличии печатей) (</w:t>
      </w:r>
      <w:hyperlink r:id="rId67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3 Правил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54. В сообщении, направляемом работодателем представителю нанимателя (работодателю) гражданина по последнему месту его службы, должны содержаться следующие сведения (</w:t>
      </w:r>
      <w:hyperlink r:id="rId68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5 Правил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а) фамилия, имя, отчество (при наличии) гражданина (в случае, если фамилия, имя или отчество изменялись, указываются прежние);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б) число, месяц, год и место рождения гражданина;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в) должность государственной (муниципальной) службы, замещаемая гражданином непосредственно перед увольнением с государственной (муниципальной) службы (по сведениям, содержащимся в трудовой книжке);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г) наименование организации (полное, а также сокращенное (при наличии).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55. В случае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если с гражданином заключен трудовой договор, наряду со сведениями, указанными в пункте 54 настоящих Методических рекомендаций, также указываются следующие данные: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а) дата и номер приказа (распоряжения) или иного решения работодателя, согласно которому гражданин принят на работу;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б) дата заключения трудового договора и срок, на который он заключен (указывается дата начала работы, а в случае, если заключается срочный трудовой договор, - срок его действия);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lastRenderedPageBreak/>
        <w:t>в) наименование должности, которую занимает гражданин по трудовому договору в соответствии со штатным расписанием, а также структурное подразделение организации (при наличии);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г) должностные обязанности, исполняемые по должности, занимаемой гражданином (указываются основные направления поручаемой работы).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Необходимо учитывать, что предусмотренная </w:t>
      </w:r>
      <w:hyperlink r:id="rId69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частью 4 статьи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обязанность возникает у работодателя при заключении с бывшим государственным (муниципальным) служащим трудового договора вне зависимости от размера предусмотренной им заработной платы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pict>
          <v:shape id="_x0000_i1033" type="#_x0000_t75" alt="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" style="width:8.25pt;height:17.25pt"/>
        </w:pict>
      </w:r>
      <w:r w:rsidRPr="009946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________________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pict>
          <v:shape id="_x0000_i1034" type="#_x0000_t75" alt="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" style="width:8.25pt;height:17.25pt"/>
        </w:pict>
      </w:r>
      <w:hyperlink r:id="rId70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2 Постановления Пленума Верховного Суда Российской Федерации N 46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56. В случае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если с гражданином заключен гражданско-правовой договор, наряду со сведениями, указанными в пунктах 54-55 настоящих Методических рекомендаций, также указываются следующие данные: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а) дата и номер гражданско-правового договора;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б) срок гражданско-правового договора (сроки начала и окончания выполнения работ (оказания услуг);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в) предмет гражданско-правового договора (с кратким описанием работы (услуги) и ее результата);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г) стоимость работ (услуг) по гражданско-правовому договору.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При заключении гражданско-правового договора (гражданско-правовых договоров) работодатель обязан направить соответствующее сообщение, если стоимость выполняемых работ (оказываемых услуг) по такому договору (договорам) превышает сто тысяч рублей в месяц либо если указанный договор (договоры) заключен на срок менее месяца, но стоимость выполняемых работ (оказываемых услуг) также превышает сто тысяч рублей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pict>
          <v:shape id="_x0000_i1035" type="#_x0000_t75" alt="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" style="width:8.25pt;height:17.25pt"/>
        </w:pict>
      </w:r>
      <w:r w:rsidRPr="009946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________________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pict>
          <v:shape id="_x0000_i1036" type="#_x0000_t75" alt="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" style="width:8.25pt;height:17.25pt"/>
        </w:pict>
      </w: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</w:t>
      </w:r>
      <w:hyperlink r:id="rId71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пунктом 4 статьи 1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для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целей данного Федерального закона функции государственного, муниципального (административного) управления организацией - полномочия государственного или муниципального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 на осуществление определенного вида деятельности и (или) отдельных действий данной организацией, либо готовить проекты таких решений.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proofErr w:type="gramEnd"/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57. Сообщение о заключении трудового или гражданско-правового договора на выполнение работ (оказание услуг) направляется по последнему месту службы гражданина в 10-дневный срок со дня, следующего за днем заключения договора с гражданином либо его фактического допущения к работе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pict>
          <v:shape id="_x0000_i1037" type="#_x0000_t75" alt="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" style="width:8.25pt;height:17.25pt"/>
        </w:pict>
      </w:r>
      <w:r w:rsidRPr="009946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________________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pict>
          <v:shape id="_x0000_i1038" type="#_x0000_t75" alt="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" style="width:8.25pt;height:17.25pt"/>
        </w:pict>
      </w:r>
      <w:hyperlink r:id="rId72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9 Постановления Пленума Верховного Суда Российской Федерации N 46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58. Работодатель вправе самостоятельно определить способ направления сообщения.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 xml:space="preserve">Учитывая возможность наступления ответственности за неисполнение работодателем обязанности в установленный срок направить такое сообщение, работодателю необходимо иметь подтверждение о направлении указанного сообщения по почте заказным письмом с уведомлением либо о доставке его непосредственно в государственный (муниципальный) орган с распиской о получении.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59. Регистрация бывшего государственного (муниципального) служащего в качестве индивидуального предпринимателя или учреждение данным гражданином юридического лица не порождает обязанности по направлению соответствующего сообщения представителю нанимателя (работодателю) данного служащего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pict>
          <v:shape id="_x0000_i1039" type="#_x0000_t75" alt="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" style="width:8.25pt;height:17.25pt"/>
        </w:pict>
      </w:r>
      <w:r w:rsidRPr="009946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________________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pict>
          <v:shape id="_x0000_i1040" type="#_x0000_t75" alt="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" style="width:8.25pt;height:17.25pt"/>
        </w:pict>
      </w:r>
      <w:hyperlink r:id="rId73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11 Постановления Пленума Верховного Суда Российской Федерации N 46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946E8">
        <w:rPr>
          <w:rFonts w:ascii="Times New Roman" w:eastAsia="Times New Roman" w:hAnsi="Times New Roman" w:cs="Times New Roman"/>
          <w:b/>
          <w:bCs/>
          <w:sz w:val="27"/>
          <w:szCs w:val="27"/>
        </w:rPr>
        <w:t>X. Обязанность уведомления государственного (муниципального) органа при трудоустройстве гражданина в коммерческие (некоммерческие) организации по совместительству</w:t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60. Согласно </w:t>
      </w:r>
      <w:hyperlink r:id="rId74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статье 60_1 ТК РФ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работник имеет право заключать трудовые договоры о выполнении в свободное от основной работы время другой регулярной оплачиваемой работы у того же работодателя (внутреннее совместительство) и (или) у другого работодателя (внешнее совместительство).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61. Заключение трудовых договоров о работе по совместительству допускается с неограниченным числом работодателей, если иное не предусмотрено федеральным законом.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62.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Учитывая, что ограничения, налагаемые на гражданина, замещавшего должность государственной (муниципальной) службы, при заключении им трудового (гражданско-правового) договора установлены в целях устранения коллизии публичных и частных интересов, возможность возникновения которой не связана со статусом выполняемых работ (основная работа или работа по совместительству), заключение трудового договора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lastRenderedPageBreak/>
        <w:t>о работе по внешнему совместительству с таким гражданином также влечет за собой необходимость направления другим работодателем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соответствующего уведомления представителю нанимателя (работодателю) по последнему месту его службы.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63.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В соответствии с Правилами при заключении трудового договора с гражданином, в том числе о работе по совместительству, в уведомлении, направляемом представителю нанимателя (работодателю) по последнему месту службы гражданина, должны содержаться, в том числе наименование должности, которую занимает гражданин по трудовому договору в соответствии со штатным расписанием, наименование структурного подразделения организации, сведения о должностных обязанностях, исполняемых по должности, занимаемой гражданином (основные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направления поручаемой работы).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64.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Вместе с тем не является нарушением требований </w:t>
      </w:r>
      <w:hyperlink r:id="rId75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части 4 статьи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несообщение работодателем представителю нанимателя (работодателя) бывшего государственного (муниципального) служащего в случае перевода последнего на другую должность или на другую работу в пределах одной организации, а также при заключении с ним трудового договора о выполнении в свободное от основной работы время другой регулярной оплачиваемой работы у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того же работодателя (внутреннее совместительство)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pict>
          <v:shape id="_x0000_i1041" type="#_x0000_t75" alt="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" style="width:8.25pt;height:17.25pt"/>
        </w:pict>
      </w:r>
      <w:r w:rsidRPr="009946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________________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pict>
          <v:shape id="_x0000_i1042" type="#_x0000_t75" alt="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" style="width:8.25pt;height:17.25pt"/>
        </w:pict>
      </w:r>
      <w:hyperlink r:id="rId76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6 Постановления Пленума Верховного Суда Российской Федерации N 46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946E8">
        <w:rPr>
          <w:rFonts w:ascii="Times New Roman" w:eastAsia="Times New Roman" w:hAnsi="Times New Roman" w:cs="Times New Roman"/>
          <w:b/>
          <w:bCs/>
          <w:sz w:val="27"/>
          <w:szCs w:val="27"/>
        </w:rPr>
        <w:t>XI. Ответственность работодателя за неисполнение обязанности сообщить о заключении с гражданином - бывшим государственным (муниципальным) служащим трудового (гражданско-правового) договора</w:t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65.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</w:t>
      </w:r>
      <w:hyperlink r:id="rId77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частью 5 статьи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неисполнение работодателем обязанности при заключении трудового или гражданско-правового договора на выполнение работ (оказание услуг) с гражданином - бывшим государственным (муниципальным) служащим в десятидневный срок сообщить о заключении такого договора его бывшему представителю нанимателя (работодателю) по последнему месту его службы является правонарушением и влечет ответственность в соответствии со </w:t>
      </w:r>
      <w:hyperlink r:id="rId78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статьей 19.29 Кодекса</w:t>
        </w:r>
        <w:proofErr w:type="gramEnd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Российской Федерации об административных правонарушениях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(далее - </w:t>
      </w:r>
      <w:hyperlink r:id="rId79" w:history="1">
        <w:proofErr w:type="spellStart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КоАП</w:t>
        </w:r>
        <w:proofErr w:type="spellEnd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РФ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66. Такая ответственность предусмотрена </w:t>
      </w:r>
      <w:hyperlink r:id="rId80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статьей 19.29 </w:t>
        </w:r>
        <w:proofErr w:type="spellStart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КоАП</w:t>
        </w:r>
        <w:proofErr w:type="spellEnd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РФ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"Незаконное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служащего".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Согласно указанной статье </w:t>
      </w:r>
      <w:hyperlink r:id="rId81" w:history="1">
        <w:proofErr w:type="spellStart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КоАП</w:t>
        </w:r>
        <w:proofErr w:type="spellEnd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РФ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привлечение работодателем либо заказчиком работ (услуг) к трудовой деятельности на условиях трудового договора либо к выполнению работ или оказанию услуг на условиях гражданско-правового договора государственного (муниципального) служащего, замещающего должность, включенную в перечень, установленный нормативными правовыми актами, либо бывшего государственного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(муниципального) служащего, замещавшего такую должность, с нарушением требований, предусмотренных </w:t>
      </w:r>
      <w:hyperlink r:id="rId82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Федеральным законом от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, - влечет наложение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административного штрафа: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 xml:space="preserve">на граждан в размере от двух тысяч до четырех тысяч рублей;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 xml:space="preserve">на должностных лиц - от двадцати тысяч до пятидесяти тысяч рублей;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на юридических лиц - от ста тысяч до пятисот тысяч рублей.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67. Согласно </w:t>
      </w:r>
      <w:hyperlink r:id="rId83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Постановлению Пленума Верховного Суда Российской Федерации N 46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, объективная сторона состава рассматриваемого административного правонарушения выражается в нарушении требований </w:t>
      </w:r>
      <w:hyperlink r:id="rId84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части 4 статьи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68. Данные нарушения могут, в том числе состоять в том, что: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1) работодатель не направил сообщение о заключении трудового договора (гражданско-правового) договора на выполнение в организации в течение месяца работ (оказание организации услуг) стоимостью более ста тысяч рублей с гражданином, замещавшим должности государственной (муниципальной) службы, перечень которых устанавливается нормативными правовыми актами Российской Федерации, представителю нанимателя (работодателю) государственного (муниципального) служащего по последнему месту его службы;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2) нарушен десятидневный срок со дня заключения трудового договора (гражданско-правового) договора, установленный для направления сообщения о заключении трудового договора или гражданско-правового договора на выполнение в организации в течение месяца работ (оказание организации услуг) стоимостью более ста тысяч рублей с гражданином, замещавшим должности государственной (муниципальной) службы.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69. Отсутствие у работодателя сведений (в случае, если они не сообщались при трудоустройстве работником, трудовая книжка не предъявлялась) о замещении гражданином в течение предшествующих трудоустройству двух лет должности государственной (муниципальной) службы, включенной в соответствующий перечень, свидетельствует об отсутствии его вины и, соответственно, состава административного правонарушения, предусмотренного </w:t>
      </w:r>
      <w:hyperlink r:id="rId85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статьей 19.29 </w:t>
        </w:r>
        <w:proofErr w:type="spellStart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КоАП</w:t>
        </w:r>
        <w:proofErr w:type="spellEnd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РФ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70. Ограничения и обязанности, предусмотренные </w:t>
      </w:r>
      <w:hyperlink r:id="rId86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частями 1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87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2 статьи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, налагаются на гражданина - бывшего государственного (муниципального) служащего, и их несоблюдение не является основанием для привлечения работодателя к административной ответственности по </w:t>
      </w:r>
      <w:hyperlink r:id="rId88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статье 19.29 </w:t>
        </w:r>
        <w:proofErr w:type="spellStart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КоАП</w:t>
        </w:r>
        <w:proofErr w:type="spellEnd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РФ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pict>
          <v:shape id="_x0000_i1043" type="#_x0000_t75" alt="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" style="width:8.25pt;height:17.25pt"/>
        </w:pict>
      </w:r>
      <w:r w:rsidRPr="009946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________________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pict>
          <v:shape id="_x0000_i1044" type="#_x0000_t75" alt="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 (с изменениями на 10 апреля 2018 года)" style="width:8.25pt;height:17.25pt"/>
        </w:pict>
      </w:r>
      <w:hyperlink r:id="rId89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1 Постановления Пленума Верховного Суда Российской Федерации N 46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946E8">
        <w:rPr>
          <w:rFonts w:ascii="Times New Roman" w:eastAsia="Times New Roman" w:hAnsi="Times New Roman" w:cs="Times New Roman"/>
          <w:b/>
          <w:bCs/>
          <w:sz w:val="27"/>
          <w:szCs w:val="27"/>
        </w:rPr>
        <w:t>XII. Рассмотрение сообщения работодателя</w:t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71.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Поступившее в государственный (муниципальный) орган уведомление коммерческой (некоммерческой) организации о заключении с гражданином трудового (гражданско-правового) договора рассматривается подразделением кадровой службы государственного (муниципального)* органа по профилактике коррупционных и иных правонарушений, которое осуществляет подготовку мотивированного заключения о соблюдении гражданином, замещавшим должность государственной (муниципальной) службы в государственном (муниципальном) органе, требований </w:t>
      </w:r>
      <w:hyperlink r:id="rId90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статьи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91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17.3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________________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* В случаях, когда в муниципальном органе создано подразделение кадровой службы по профилактике коррупционных и иных правонарушений либо иное подразделение, осуществляющее указанные функции.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72. По итогам подготовки мотивированного заключения подразделением кадровой службы государственного (муниципального)* органа по профилактике коррупционных и иных правонарушений председателем комиссии принимается обоснованное решение о вынесении либо не вынесении вопроса о рассмотрении уведомления на заседание комиссии.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________________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* В случаях, когда в муниципальном органе создано подразделение кадровой службы по профилактике коррупционных и иных правонарушений либо иное подразделение, осуществляющее указанные функции.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73. Основанием для проведения заседания комиссии является поступившее в государственный (муниципальный) орган уведомление при следующих условиях (</w:t>
      </w:r>
      <w:hyperlink r:id="rId92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подпункт "</w:t>
        </w:r>
        <w:proofErr w:type="spellStart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</w:t>
        </w:r>
        <w:proofErr w:type="spellEnd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 пункта 16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):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1) указанному гражданину комиссией ранее было отказано во вступлении в трудовые и гражданско-правовые отношения с данной организацией;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2) вопрос о даче согласия гражданину на замещение им должности в коммерческой (некоммерческой) организации либо на выполнение им работы на условиях гражданско-правового договора в коммерческой (некоммерческой) организации комиссией не рассматривался, а отдельные функции государственного управления данной организацией входили в его должностные (служебные) обязанности.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74. Если ранее вопрос о даче согласия гражданину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рассматривался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и такое согласие комиссией было дано либо гражданин, замещая должность государственной (муниципальной) службы, не осуществлял функции государственного, муниципального (административного) управления в отношении коммерческой (некоммерческой)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lastRenderedPageBreak/>
        <w:t>организации, то рассмотрение уведомления не выносится на заседание комиссии. При этом подразделению кадровой службы государственного (муниципального)* органа по профилактике коррупционных и иных правонарушений необходимо проинформировать об этом председателя комиссии и нового работодателя.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________________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  <w:t>* В случаях, когда в муниципальном органе создано подразделение кадровой службы по профилактике коррупционных и иных правонарушений либо иное подразделение, осуществляющее указанные функции.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75. Уведомление работодателя рассматривается в том же порядке, что и обращение гражданина (</w:t>
      </w:r>
      <w:hyperlink r:id="rId93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пункты 17.5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94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17.6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76. По итогам рассмотрения уведомления коммерческой (некоммерческой) организации в отношении гражданина комиссией принимается одно из следующих решений (</w:t>
      </w:r>
      <w:hyperlink r:id="rId95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26.1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):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а) дать согласие на замещение им должности в коммерческой (некоммерческой) организации либо на выполнение работы на условиях гражданско-правового договора в коммерческой (некоммерческой) организации, если отдельные функции по государственному, муниципальному (административному) управлению этой организацией входили в его должностные (служебные) обязанности;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б) установить, что замещение им на условиях трудового договора должности в коммерческой (некоммерческой) организации и (или) выполнение в коммерческой (некоммерческой) организации работ (оказание услуг) нарушают требования </w:t>
      </w:r>
      <w:hyperlink r:id="rId96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статьи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. В этом случае комиссия рекомендует руководителю государственного (муниципального) органа проинформировать об указанных обстоятельствах органы прокуратуры и уведомившую организацию.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>77. Наличие согласия на замещение должности в коммерческой (некоммерческой) организации либо на выполнение работы на условиях гражданско-правового договора в коммерческой (некоммерческой) организации не освобождает от обязанности уведомления государственного (муниципального) органа о заключении трудового (гражданско-правового) договора с гражданином - бывшим государственным (муниципальным) служащим не позднее 10 дней после его заключения.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78.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Учитывая необходимость мотивировать коммерческие (некоммерческие) организации к соблюдению антикоррупционных требований, государственным (муниципальным) органам необходимо по результатам рассмотрения уведомления работодателя о заключении с гражданином трудового (гражданско-правового) договора во всех случаях (в том числе, когда дача согласия комиссии не требуется либо согласие гражданину дано) информировать об этом уведомившую коммерческую (некоммерческую) организацию в 7-дневный срок (</w:t>
      </w:r>
      <w:hyperlink r:id="rId97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 33 Положения о комиссиях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lastRenderedPageBreak/>
        <w:t>79. При отсутствии в государственном (муниципальном) органе в течение разумного срока (как правило, не позднее 6 месяцев) сведений о дальнейшем трудоустройстве бывшего государственного (муниципального) служащего рекомендуется соответствующую информацию направлять в органы прокуратуры по месту нахождения органа.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946E8">
        <w:rPr>
          <w:rFonts w:ascii="Times New Roman" w:eastAsia="Times New Roman" w:hAnsi="Times New Roman" w:cs="Times New Roman"/>
          <w:b/>
          <w:bCs/>
          <w:sz w:val="27"/>
          <w:szCs w:val="27"/>
        </w:rPr>
        <w:t>XIII. Осуществление проверки соблюдения гражданином - бывшим государственным (муниципальным) служащим ограничений</w:t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80.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</w:t>
      </w:r>
      <w:hyperlink r:id="rId98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частью 6 статьи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проверка соблюдения гражданином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в случаях, предусмотренных федеральными законами, если отдельные функции государственного, муниципального (административного) управления данной организацией входили в должностные (служебные) обязанности государственного</w:t>
      </w:r>
      <w:proofErr w:type="gramEnd"/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или муниципального служащего, и соблюдения работодателем условий заключения трудового договора или условий заключения гражданско-правового договора с таким гражданином осуществляется в порядке, устанавливаемом нормативными правовыми актами Российской Федерации.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81. Предусмотренное </w:t>
      </w:r>
      <w:hyperlink r:id="rId99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статьей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 ограничение на осуществление трудовой деятельности и оказание услуг гражданином относится к запретам, связанным с государственной (муниципальной) службой, установленным в целях противодействия коррупции. 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82. </w:t>
      </w:r>
      <w:proofErr w:type="gramStart"/>
      <w:r w:rsidRPr="009946E8">
        <w:rPr>
          <w:rFonts w:ascii="Times New Roman" w:eastAsia="Times New Roman" w:hAnsi="Times New Roman" w:cs="Times New Roman"/>
          <w:sz w:val="24"/>
          <w:szCs w:val="24"/>
        </w:rPr>
        <w:t>Полномочия по осуществлению проверки соблюдения гражданами, замещавшими должности государственной или муниципальной службы, ограничений при заключении ими после увольнения с государственной (муниципальной) службы трудового договора и (или) гражданско-правового договора в случаях, предусмотренных федеральными законами, возложены на подразделения государственных (муниципальных)* органов по профилактике коррупционных и иных правонарушений (</w:t>
      </w:r>
      <w:hyperlink r:id="rId100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подпункт "ж" пункта 6 Типового положения о подразделении федерального государственного органа по профилактике коррупционных и</w:t>
        </w:r>
        <w:proofErr w:type="gramEnd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иных правонарушений и подпункт "</w:t>
        </w:r>
        <w:proofErr w:type="spellStart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</w:t>
        </w:r>
        <w:proofErr w:type="spellEnd"/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" пункта 7 Типового положения об органе субъекта Российской Федерации по профилактике коррупционных и иных правонарушений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, утвержденных </w:t>
      </w:r>
      <w:hyperlink r:id="rId101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Указом Президента Российской Федерации от 15 июля 2015 г. N 364 "О мерах по совершенствованию организации деятельности в области противодействия коррупции"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946E8" w:rsidRPr="009946E8" w:rsidRDefault="009946E8" w:rsidP="009946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6E8">
        <w:rPr>
          <w:rFonts w:ascii="Times New Roman" w:eastAsia="Times New Roman" w:hAnsi="Times New Roman" w:cs="Times New Roman"/>
          <w:sz w:val="24"/>
          <w:szCs w:val="24"/>
        </w:rPr>
        <w:t xml:space="preserve">83. В случае получения в ходе проверки объективных данных о нарушении ограничений, установленных </w:t>
      </w:r>
      <w:hyperlink r:id="rId102" w:history="1">
        <w:r w:rsidRPr="009946E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статьей 12 Федерального закона N 273-ФЗ</w:t>
        </w:r>
      </w:hyperlink>
      <w:r w:rsidRPr="009946E8">
        <w:rPr>
          <w:rFonts w:ascii="Times New Roman" w:eastAsia="Times New Roman" w:hAnsi="Times New Roman" w:cs="Times New Roman"/>
          <w:sz w:val="24"/>
          <w:szCs w:val="24"/>
        </w:rPr>
        <w:t>, государственному (муниципальному) органу необходимо информировать об этом прокуратуру по месту нахождения организации, в которую трудоустраивается гражданин - бывший государственный (муниципальный) служащий.</w:t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  <w:r w:rsidRPr="009946E8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9946E8" w:rsidRPr="00994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92C9A"/>
    <w:multiLevelType w:val="multilevel"/>
    <w:tmpl w:val="9C423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E53456"/>
    <w:multiLevelType w:val="multilevel"/>
    <w:tmpl w:val="45285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D87A65"/>
    <w:multiLevelType w:val="multilevel"/>
    <w:tmpl w:val="698A4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8552B3"/>
    <w:multiLevelType w:val="multilevel"/>
    <w:tmpl w:val="C5F4D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AF7E70"/>
    <w:multiLevelType w:val="multilevel"/>
    <w:tmpl w:val="CCAEE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46E8"/>
    <w:rsid w:val="00994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46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946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9946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6E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9946E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9946E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headertext">
    <w:name w:val="headertext"/>
    <w:basedOn w:val="a"/>
    <w:rsid w:val="00994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994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9946E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46E8"/>
    <w:rPr>
      <w:color w:val="800080"/>
      <w:u w:val="single"/>
    </w:rPr>
  </w:style>
  <w:style w:type="character" w:customStyle="1" w:styleId="sharebannerclose">
    <w:name w:val="sharebanner_close"/>
    <w:basedOn w:val="a0"/>
    <w:rsid w:val="009946E8"/>
  </w:style>
  <w:style w:type="paragraph" w:styleId="a5">
    <w:name w:val="Normal (Web)"/>
    <w:basedOn w:val="a"/>
    <w:uiPriority w:val="99"/>
    <w:semiHidden/>
    <w:unhideWhenUsed/>
    <w:rsid w:val="00994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pytitle">
    <w:name w:val="copytitle"/>
    <w:basedOn w:val="a"/>
    <w:rsid w:val="00994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9946E8"/>
    <w:rPr>
      <w:b/>
      <w:bCs/>
    </w:rPr>
  </w:style>
  <w:style w:type="paragraph" w:customStyle="1" w:styleId="copyright">
    <w:name w:val="copyright"/>
    <w:basedOn w:val="a"/>
    <w:rsid w:val="00994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ersion-site">
    <w:name w:val="version-site"/>
    <w:basedOn w:val="a"/>
    <w:rsid w:val="00994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bile-apptx">
    <w:name w:val="mobile-app_tx"/>
    <w:basedOn w:val="a0"/>
    <w:rsid w:val="009946E8"/>
  </w:style>
  <w:style w:type="paragraph" w:styleId="a7">
    <w:name w:val="Balloon Text"/>
    <w:basedOn w:val="a"/>
    <w:link w:val="a8"/>
    <w:uiPriority w:val="99"/>
    <w:semiHidden/>
    <w:unhideWhenUsed/>
    <w:rsid w:val="00994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46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0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78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37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76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54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566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4219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91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5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286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83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8509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13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0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5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1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ocs.cntd.ru/document/902135263" TargetMode="External"/><Relationship Id="rId21" Type="http://schemas.openxmlformats.org/officeDocument/2006/relationships/hyperlink" Target="http://docs.cntd.ru/document/902157022" TargetMode="External"/><Relationship Id="rId42" Type="http://schemas.openxmlformats.org/officeDocument/2006/relationships/hyperlink" Target="http://docs.cntd.ru/document/902223653" TargetMode="External"/><Relationship Id="rId47" Type="http://schemas.openxmlformats.org/officeDocument/2006/relationships/hyperlink" Target="http://docs.cntd.ru/document/902223653" TargetMode="External"/><Relationship Id="rId63" Type="http://schemas.openxmlformats.org/officeDocument/2006/relationships/hyperlink" Target="http://docs.cntd.ru/document/902135263" TargetMode="External"/><Relationship Id="rId68" Type="http://schemas.openxmlformats.org/officeDocument/2006/relationships/hyperlink" Target="http://docs.cntd.ru/document/420247528" TargetMode="External"/><Relationship Id="rId84" Type="http://schemas.openxmlformats.org/officeDocument/2006/relationships/hyperlink" Target="http://docs.cntd.ru/document/902135263" TargetMode="External"/><Relationship Id="rId89" Type="http://schemas.openxmlformats.org/officeDocument/2006/relationships/hyperlink" Target="http://docs.cntd.ru/document/555856953" TargetMode="External"/><Relationship Id="rId7" Type="http://schemas.openxmlformats.org/officeDocument/2006/relationships/hyperlink" Target="http://docs.cntd.ru/document/902263775" TargetMode="External"/><Relationship Id="rId71" Type="http://schemas.openxmlformats.org/officeDocument/2006/relationships/hyperlink" Target="http://docs.cntd.ru/document/902135263" TargetMode="External"/><Relationship Id="rId92" Type="http://schemas.openxmlformats.org/officeDocument/2006/relationships/hyperlink" Target="http://docs.cntd.ru/document/902223653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2157022" TargetMode="External"/><Relationship Id="rId29" Type="http://schemas.openxmlformats.org/officeDocument/2006/relationships/hyperlink" Target="http://docs.cntd.ru/document/902223653" TargetMode="External"/><Relationship Id="rId11" Type="http://schemas.openxmlformats.org/officeDocument/2006/relationships/hyperlink" Target="http://docs.cntd.ru/document/902135263" TargetMode="External"/><Relationship Id="rId24" Type="http://schemas.openxmlformats.org/officeDocument/2006/relationships/hyperlink" Target="http://docs.cntd.ru/document/902135263" TargetMode="External"/><Relationship Id="rId32" Type="http://schemas.openxmlformats.org/officeDocument/2006/relationships/hyperlink" Target="http://docs.cntd.ru/document/902223653" TargetMode="External"/><Relationship Id="rId37" Type="http://schemas.openxmlformats.org/officeDocument/2006/relationships/hyperlink" Target="http://docs.cntd.ru/document/902223653" TargetMode="External"/><Relationship Id="rId40" Type="http://schemas.openxmlformats.org/officeDocument/2006/relationships/hyperlink" Target="http://docs.cntd.ru/document/902157022" TargetMode="External"/><Relationship Id="rId45" Type="http://schemas.openxmlformats.org/officeDocument/2006/relationships/hyperlink" Target="http://docs.cntd.ru/document/901912288" TargetMode="External"/><Relationship Id="rId53" Type="http://schemas.openxmlformats.org/officeDocument/2006/relationships/hyperlink" Target="http://docs.cntd.ru/document/9004937" TargetMode="External"/><Relationship Id="rId58" Type="http://schemas.openxmlformats.org/officeDocument/2006/relationships/hyperlink" Target="http://docs.cntd.ru/document/901807664" TargetMode="External"/><Relationship Id="rId66" Type="http://schemas.openxmlformats.org/officeDocument/2006/relationships/hyperlink" Target="http://docs.cntd.ru/document/420247528" TargetMode="External"/><Relationship Id="rId74" Type="http://schemas.openxmlformats.org/officeDocument/2006/relationships/hyperlink" Target="http://docs.cntd.ru/document/901807664" TargetMode="External"/><Relationship Id="rId79" Type="http://schemas.openxmlformats.org/officeDocument/2006/relationships/hyperlink" Target="http://docs.cntd.ru/document/901807667" TargetMode="External"/><Relationship Id="rId87" Type="http://schemas.openxmlformats.org/officeDocument/2006/relationships/hyperlink" Target="http://docs.cntd.ru/document/902135263" TargetMode="External"/><Relationship Id="rId102" Type="http://schemas.openxmlformats.org/officeDocument/2006/relationships/hyperlink" Target="http://docs.cntd.ru/document/902135263" TargetMode="External"/><Relationship Id="rId5" Type="http://schemas.openxmlformats.org/officeDocument/2006/relationships/hyperlink" Target="http://docs.cntd.ru/document/902135263" TargetMode="External"/><Relationship Id="rId61" Type="http://schemas.openxmlformats.org/officeDocument/2006/relationships/hyperlink" Target="http://docs.cntd.ru/document/902135263" TargetMode="External"/><Relationship Id="rId82" Type="http://schemas.openxmlformats.org/officeDocument/2006/relationships/hyperlink" Target="http://docs.cntd.ru/document/902135263" TargetMode="External"/><Relationship Id="rId90" Type="http://schemas.openxmlformats.org/officeDocument/2006/relationships/hyperlink" Target="http://docs.cntd.ru/document/902135263" TargetMode="External"/><Relationship Id="rId95" Type="http://schemas.openxmlformats.org/officeDocument/2006/relationships/hyperlink" Target="http://docs.cntd.ru/document/902223653" TargetMode="External"/><Relationship Id="rId19" Type="http://schemas.openxmlformats.org/officeDocument/2006/relationships/hyperlink" Target="http://docs.cntd.ru/document/902135263" TargetMode="External"/><Relationship Id="rId14" Type="http://schemas.openxmlformats.org/officeDocument/2006/relationships/hyperlink" Target="http://docs.cntd.ru/document/902157022" TargetMode="External"/><Relationship Id="rId22" Type="http://schemas.openxmlformats.org/officeDocument/2006/relationships/hyperlink" Target="http://docs.cntd.ru/document/902135263" TargetMode="External"/><Relationship Id="rId27" Type="http://schemas.openxmlformats.org/officeDocument/2006/relationships/hyperlink" Target="http://docs.cntd.ru/document/902223653" TargetMode="External"/><Relationship Id="rId30" Type="http://schemas.openxmlformats.org/officeDocument/2006/relationships/hyperlink" Target="http://docs.cntd.ru/document/902223653" TargetMode="External"/><Relationship Id="rId35" Type="http://schemas.openxmlformats.org/officeDocument/2006/relationships/hyperlink" Target="http://docs.cntd.ru/document/902223653" TargetMode="External"/><Relationship Id="rId43" Type="http://schemas.openxmlformats.org/officeDocument/2006/relationships/hyperlink" Target="http://docs.cntd.ru/document/420333360" TargetMode="External"/><Relationship Id="rId48" Type="http://schemas.openxmlformats.org/officeDocument/2006/relationships/hyperlink" Target="http://docs.cntd.ru/document/902223653" TargetMode="External"/><Relationship Id="rId56" Type="http://schemas.openxmlformats.org/officeDocument/2006/relationships/hyperlink" Target="http://docs.cntd.ru/document/902135263" TargetMode="External"/><Relationship Id="rId64" Type="http://schemas.openxmlformats.org/officeDocument/2006/relationships/hyperlink" Target="http://docs.cntd.ru/document/902135263" TargetMode="External"/><Relationship Id="rId69" Type="http://schemas.openxmlformats.org/officeDocument/2006/relationships/hyperlink" Target="http://docs.cntd.ru/document/902135263" TargetMode="External"/><Relationship Id="rId77" Type="http://schemas.openxmlformats.org/officeDocument/2006/relationships/hyperlink" Target="http://docs.cntd.ru/document/902135263" TargetMode="External"/><Relationship Id="rId100" Type="http://schemas.openxmlformats.org/officeDocument/2006/relationships/hyperlink" Target="http://docs.cntd.ru/document/420287852" TargetMode="External"/><Relationship Id="rId8" Type="http://schemas.openxmlformats.org/officeDocument/2006/relationships/hyperlink" Target="http://docs.cntd.ru/document/902135263" TargetMode="External"/><Relationship Id="rId51" Type="http://schemas.openxmlformats.org/officeDocument/2006/relationships/hyperlink" Target="http://docs.cntd.ru/document/902223653" TargetMode="External"/><Relationship Id="rId72" Type="http://schemas.openxmlformats.org/officeDocument/2006/relationships/hyperlink" Target="http://docs.cntd.ru/document/555856953" TargetMode="External"/><Relationship Id="rId80" Type="http://schemas.openxmlformats.org/officeDocument/2006/relationships/hyperlink" Target="http://docs.cntd.ru/document/901807667" TargetMode="External"/><Relationship Id="rId85" Type="http://schemas.openxmlformats.org/officeDocument/2006/relationships/hyperlink" Target="http://docs.cntd.ru/document/901807667" TargetMode="External"/><Relationship Id="rId93" Type="http://schemas.openxmlformats.org/officeDocument/2006/relationships/hyperlink" Target="http://docs.cntd.ru/document/902223653" TargetMode="External"/><Relationship Id="rId98" Type="http://schemas.openxmlformats.org/officeDocument/2006/relationships/hyperlink" Target="http://docs.cntd.ru/document/902135263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docs.cntd.ru/document/902226671" TargetMode="External"/><Relationship Id="rId17" Type="http://schemas.openxmlformats.org/officeDocument/2006/relationships/hyperlink" Target="http://docs.cntd.ru/document/902157022" TargetMode="External"/><Relationship Id="rId25" Type="http://schemas.openxmlformats.org/officeDocument/2006/relationships/hyperlink" Target="http://docs.cntd.ru/document/555856953" TargetMode="External"/><Relationship Id="rId33" Type="http://schemas.openxmlformats.org/officeDocument/2006/relationships/hyperlink" Target="http://docs.cntd.ru/document/902223653" TargetMode="External"/><Relationship Id="rId38" Type="http://schemas.openxmlformats.org/officeDocument/2006/relationships/hyperlink" Target="http://docs.cntd.ru/document/902223653" TargetMode="External"/><Relationship Id="rId46" Type="http://schemas.openxmlformats.org/officeDocument/2006/relationships/hyperlink" Target="http://docs.cntd.ru/document/901912288" TargetMode="External"/><Relationship Id="rId59" Type="http://schemas.openxmlformats.org/officeDocument/2006/relationships/hyperlink" Target="http://docs.cntd.ru/document/901807664" TargetMode="External"/><Relationship Id="rId67" Type="http://schemas.openxmlformats.org/officeDocument/2006/relationships/hyperlink" Target="http://docs.cntd.ru/document/420247528" TargetMode="External"/><Relationship Id="rId103" Type="http://schemas.openxmlformats.org/officeDocument/2006/relationships/fontTable" Target="fontTable.xml"/><Relationship Id="rId20" Type="http://schemas.openxmlformats.org/officeDocument/2006/relationships/hyperlink" Target="http://docs.cntd.ru/document/902135263" TargetMode="External"/><Relationship Id="rId41" Type="http://schemas.openxmlformats.org/officeDocument/2006/relationships/hyperlink" Target="http://docs.cntd.ru/document/902223653" TargetMode="External"/><Relationship Id="rId54" Type="http://schemas.openxmlformats.org/officeDocument/2006/relationships/hyperlink" Target="http://docs.cntd.ru/document/902223653" TargetMode="External"/><Relationship Id="rId62" Type="http://schemas.openxmlformats.org/officeDocument/2006/relationships/hyperlink" Target="http://docs.cntd.ru/document/901807664" TargetMode="External"/><Relationship Id="rId70" Type="http://schemas.openxmlformats.org/officeDocument/2006/relationships/hyperlink" Target="http://docs.cntd.ru/document/555856953" TargetMode="External"/><Relationship Id="rId75" Type="http://schemas.openxmlformats.org/officeDocument/2006/relationships/hyperlink" Target="http://docs.cntd.ru/document/902135263" TargetMode="External"/><Relationship Id="rId83" Type="http://schemas.openxmlformats.org/officeDocument/2006/relationships/hyperlink" Target="http://docs.cntd.ru/document/555856953" TargetMode="External"/><Relationship Id="rId88" Type="http://schemas.openxmlformats.org/officeDocument/2006/relationships/hyperlink" Target="http://docs.cntd.ru/document/901807667" TargetMode="External"/><Relationship Id="rId91" Type="http://schemas.openxmlformats.org/officeDocument/2006/relationships/hyperlink" Target="http://docs.cntd.ru/document/902223653" TargetMode="External"/><Relationship Id="rId96" Type="http://schemas.openxmlformats.org/officeDocument/2006/relationships/hyperlink" Target="http://docs.cntd.ru/document/90213526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263775" TargetMode="External"/><Relationship Id="rId15" Type="http://schemas.openxmlformats.org/officeDocument/2006/relationships/hyperlink" Target="http://docs.cntd.ru/document/902157022" TargetMode="External"/><Relationship Id="rId23" Type="http://schemas.openxmlformats.org/officeDocument/2006/relationships/hyperlink" Target="http://docs.cntd.ru/document/902135263" TargetMode="External"/><Relationship Id="rId28" Type="http://schemas.openxmlformats.org/officeDocument/2006/relationships/hyperlink" Target="http://docs.cntd.ru/document/902223653" TargetMode="External"/><Relationship Id="rId36" Type="http://schemas.openxmlformats.org/officeDocument/2006/relationships/hyperlink" Target="http://docs.cntd.ru/document/902223653" TargetMode="External"/><Relationship Id="rId49" Type="http://schemas.openxmlformats.org/officeDocument/2006/relationships/hyperlink" Target="http://docs.cntd.ru/document/902223653" TargetMode="External"/><Relationship Id="rId57" Type="http://schemas.openxmlformats.org/officeDocument/2006/relationships/hyperlink" Target="http://docs.cntd.ru/document/901807664" TargetMode="External"/><Relationship Id="rId10" Type="http://schemas.openxmlformats.org/officeDocument/2006/relationships/hyperlink" Target="http://docs.cntd.ru/document/555856953" TargetMode="External"/><Relationship Id="rId31" Type="http://schemas.openxmlformats.org/officeDocument/2006/relationships/hyperlink" Target="http://docs.cntd.ru/document/902223653" TargetMode="External"/><Relationship Id="rId44" Type="http://schemas.openxmlformats.org/officeDocument/2006/relationships/hyperlink" Target="http://docs.cntd.ru/document/902233422" TargetMode="External"/><Relationship Id="rId52" Type="http://schemas.openxmlformats.org/officeDocument/2006/relationships/hyperlink" Target="http://docs.cntd.ru/document/902223653" TargetMode="External"/><Relationship Id="rId60" Type="http://schemas.openxmlformats.org/officeDocument/2006/relationships/hyperlink" Target="http://docs.cntd.ru/document/902135263" TargetMode="External"/><Relationship Id="rId65" Type="http://schemas.openxmlformats.org/officeDocument/2006/relationships/hyperlink" Target="http://docs.cntd.ru/document/420247528" TargetMode="External"/><Relationship Id="rId73" Type="http://schemas.openxmlformats.org/officeDocument/2006/relationships/hyperlink" Target="http://docs.cntd.ru/document/555856953" TargetMode="External"/><Relationship Id="rId78" Type="http://schemas.openxmlformats.org/officeDocument/2006/relationships/hyperlink" Target="http://docs.cntd.ru/document/901807667" TargetMode="External"/><Relationship Id="rId81" Type="http://schemas.openxmlformats.org/officeDocument/2006/relationships/hyperlink" Target="http://docs.cntd.ru/document/901807667" TargetMode="External"/><Relationship Id="rId86" Type="http://schemas.openxmlformats.org/officeDocument/2006/relationships/hyperlink" Target="http://docs.cntd.ru/document/902135263" TargetMode="External"/><Relationship Id="rId94" Type="http://schemas.openxmlformats.org/officeDocument/2006/relationships/hyperlink" Target="http://docs.cntd.ru/document/902223653" TargetMode="External"/><Relationship Id="rId99" Type="http://schemas.openxmlformats.org/officeDocument/2006/relationships/hyperlink" Target="http://docs.cntd.ru/document/902135263" TargetMode="External"/><Relationship Id="rId101" Type="http://schemas.openxmlformats.org/officeDocument/2006/relationships/hyperlink" Target="http://docs.cntd.ru/document/4202878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135263" TargetMode="External"/><Relationship Id="rId13" Type="http://schemas.openxmlformats.org/officeDocument/2006/relationships/hyperlink" Target="http://docs.cntd.ru/document/902157022" TargetMode="External"/><Relationship Id="rId18" Type="http://schemas.openxmlformats.org/officeDocument/2006/relationships/hyperlink" Target="http://docs.cntd.ru/document/902226671" TargetMode="External"/><Relationship Id="rId39" Type="http://schemas.openxmlformats.org/officeDocument/2006/relationships/hyperlink" Target="http://docs.cntd.ru/document/902223653" TargetMode="External"/><Relationship Id="rId34" Type="http://schemas.openxmlformats.org/officeDocument/2006/relationships/hyperlink" Target="http://docs.cntd.ru/document/902223653" TargetMode="External"/><Relationship Id="rId50" Type="http://schemas.openxmlformats.org/officeDocument/2006/relationships/hyperlink" Target="http://docs.cntd.ru/document/902135263" TargetMode="External"/><Relationship Id="rId55" Type="http://schemas.openxmlformats.org/officeDocument/2006/relationships/hyperlink" Target="http://docs.cntd.ru/document/902223653" TargetMode="External"/><Relationship Id="rId76" Type="http://schemas.openxmlformats.org/officeDocument/2006/relationships/hyperlink" Target="http://docs.cntd.ru/document/555856953" TargetMode="External"/><Relationship Id="rId97" Type="http://schemas.openxmlformats.org/officeDocument/2006/relationships/hyperlink" Target="http://docs.cntd.ru/document/902223653" TargetMode="Externa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10548</Words>
  <Characters>60128</Characters>
  <Application>Microsoft Office Word</Application>
  <DocSecurity>0</DocSecurity>
  <Lines>501</Lines>
  <Paragraphs>141</Paragraphs>
  <ScaleCrop>false</ScaleCrop>
  <Company>ADM</Company>
  <LinksUpToDate>false</LinksUpToDate>
  <CharactersWithSpaces>70535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Vadim</cp:lastModifiedBy>
  <cp:revision>2</cp:revision>
  <dcterms:created xsi:type="dcterms:W3CDTF">2018-06-13T09:02:00Z</dcterms:created>
  <dcterms:modified xsi:type="dcterms:W3CDTF">2018-06-13T09:02:00Z</dcterms:modified>
</cp:coreProperties>
</file>