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7E" w:rsidRDefault="0043217E" w:rsidP="0043217E">
      <w:pPr>
        <w:pStyle w:val="a6"/>
        <w:jc w:val="center"/>
        <w:rPr>
          <w:rStyle w:val="a7"/>
          <w:rFonts w:eastAsiaTheme="majorEastAsia"/>
          <w:sz w:val="32"/>
          <w:szCs w:val="32"/>
        </w:rPr>
      </w:pPr>
      <w:r w:rsidRPr="0043217E">
        <w:rPr>
          <w:rStyle w:val="a7"/>
          <w:rFonts w:eastAsiaTheme="majorEastAsia"/>
          <w:sz w:val="32"/>
          <w:szCs w:val="32"/>
        </w:rPr>
        <w:t>ОСНОВНЫЕ ПОНЯТИЯ,</w:t>
      </w:r>
    </w:p>
    <w:p w:rsidR="0043217E" w:rsidRPr="0043217E" w:rsidRDefault="0043217E" w:rsidP="0043217E">
      <w:pPr>
        <w:pStyle w:val="a6"/>
        <w:jc w:val="center"/>
        <w:rPr>
          <w:rStyle w:val="a7"/>
          <w:rFonts w:eastAsiaTheme="majorEastAsia"/>
          <w:sz w:val="32"/>
          <w:szCs w:val="32"/>
        </w:rPr>
      </w:pPr>
      <w:proofErr w:type="gramStart"/>
      <w:r w:rsidRPr="0043217E">
        <w:rPr>
          <w:rStyle w:val="a7"/>
          <w:rFonts w:eastAsiaTheme="majorEastAsia"/>
          <w:sz w:val="32"/>
          <w:szCs w:val="32"/>
        </w:rPr>
        <w:t>ИСПОЛЬЗУЕМЫЕ</w:t>
      </w:r>
      <w:proofErr w:type="gramEnd"/>
      <w:r w:rsidRPr="0043217E">
        <w:rPr>
          <w:rStyle w:val="a7"/>
          <w:rFonts w:eastAsiaTheme="majorEastAsia"/>
          <w:sz w:val="32"/>
          <w:szCs w:val="32"/>
        </w:rPr>
        <w:t xml:space="preserve"> В БЮДЖЕТНОМ ПРОЦЕССЕ</w:t>
      </w:r>
    </w:p>
    <w:p w:rsidR="0043217E" w:rsidRDefault="0043217E" w:rsidP="0043217E">
      <w:pPr>
        <w:pStyle w:val="a6"/>
        <w:rPr>
          <w:rStyle w:val="a7"/>
          <w:rFonts w:eastAsiaTheme="majorEastAsia"/>
        </w:rPr>
      </w:pP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Администратор доходов бюджета</w:t>
      </w:r>
      <w:r w:rsidRPr="00AE03F9">
        <w:rPr>
          <w:sz w:val="32"/>
          <w:szCs w:val="32"/>
        </w:rPr>
        <w:t xml:space="preserve"> –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ЦБ РФ, бюджетное учреждение, осуществляющие в соответствии с законодательством РФ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</w:t>
      </w:r>
      <w:proofErr w:type="gramEnd"/>
      <w:r w:rsidRPr="00AE03F9">
        <w:rPr>
          <w:sz w:val="32"/>
          <w:szCs w:val="32"/>
        </w:rPr>
        <w:t xml:space="preserve"> РФ.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Администратор источников финансирования дефицита бюджета (администратор источников финансирования дефицита соответствующего бюджета)</w:t>
      </w:r>
      <w:r w:rsidRPr="00AE03F9">
        <w:rPr>
          <w:sz w:val="32"/>
          <w:szCs w:val="32"/>
        </w:rPr>
        <w:t xml:space="preserve"> –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иная организация, имеющие право в соответствии с БК осуществлять операции с источниками финансирования дефицита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 xml:space="preserve">Блокировка расходов бюджета </w:t>
      </w:r>
      <w:r w:rsidRPr="00AE03F9">
        <w:rPr>
          <w:sz w:val="32"/>
          <w:szCs w:val="32"/>
        </w:rPr>
        <w:t>– сокращение лимитов бюджетных обязательств по сравнению с бюджетными ассигнованиями либо отказ в подтверждении принятых бюджетных обязательств, если бюджетные ассигнования в соответствии с законом (решением) о бюджете выделялись главному распорядителю бюджетных средств (субъект РФ, муниципальное образование или другой получатель бюджетных средств) на выполнение определенных условий, однако к моменту составления лимитов бюджетных обязательств либо подтверждения принятых бюджетных обязательств эти</w:t>
      </w:r>
      <w:proofErr w:type="gramEnd"/>
      <w:r w:rsidRPr="00AE03F9">
        <w:rPr>
          <w:sz w:val="32"/>
          <w:szCs w:val="32"/>
        </w:rPr>
        <w:t xml:space="preserve"> условия оказались невыполненными.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</w:t>
      </w:r>
      <w:r w:rsidRPr="00AE03F9">
        <w:rPr>
          <w:sz w:val="32"/>
          <w:szCs w:val="32"/>
        </w:rPr>
        <w:t xml:space="preserve">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lastRenderedPageBreak/>
        <w:t>Бюджетная классификация РФ</w:t>
      </w:r>
      <w:r w:rsidRPr="00AE03F9">
        <w:rPr>
          <w:sz w:val="32"/>
          <w:szCs w:val="32"/>
        </w:rPr>
        <w:t xml:space="preserve"> – группировка доходов, расходов и источников финансирования дефицитов бюджетов бюджетной системы РФ, используемая для составления и исполнения бюджетов, составления бюджетной отчетности, обеспечивающая сопоставимость показателей бюджетов бюджетной системы РФ.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Бюджетная роспись</w:t>
      </w:r>
      <w:r w:rsidRPr="00AE03F9">
        <w:rPr>
          <w:sz w:val="32"/>
          <w:szCs w:val="32"/>
        </w:rPr>
        <w:t xml:space="preserve"> –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соответствии с БК в целях исполнения бюджета по расходам (источникам финансирования дефицита бюджета).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Бюджетная система РФ</w:t>
      </w:r>
      <w:r w:rsidRPr="00AE03F9">
        <w:rPr>
          <w:sz w:val="32"/>
          <w:szCs w:val="32"/>
        </w:rPr>
        <w:t xml:space="preserve"> – основанная на экономических отношениях и государственном устройстве Российской Федерации, регулируемая законодательством РФ 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Бюджетная смета</w:t>
      </w:r>
      <w:r w:rsidRPr="00AE03F9">
        <w:rPr>
          <w:sz w:val="32"/>
          <w:szCs w:val="32"/>
        </w:rPr>
        <w:t xml:space="preserve"> – документ, устанавливающий в соответствии с классификацией расходов бюджетов лимиты бюджетных обязательств бюджетного учреждения.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Бюджетное учреждение</w:t>
      </w:r>
      <w:r w:rsidRPr="00AE03F9">
        <w:rPr>
          <w:sz w:val="32"/>
          <w:szCs w:val="32"/>
        </w:rPr>
        <w:t xml:space="preserve"> – государственное (муниципальное) учреждение, финансовое обеспечение выполнения функций которого, в том числе по оказанию государственных (муниципальных) услуг физическим и юридическим лицам в соответствии с государственным (муниципальным) заданием, осуществляется за счет средств соответствующего бюджета на основе бюджетной сметы.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Бюджетные ассигнования</w:t>
      </w:r>
      <w:r w:rsidRPr="00AE03F9">
        <w:rPr>
          <w:sz w:val="32"/>
          <w:szCs w:val="32"/>
        </w:rPr>
        <w:t xml:space="preserve"> –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Бюджетные ассигнования на исполнение действующих расходных обязательств</w:t>
      </w:r>
      <w:r w:rsidRPr="00AE03F9">
        <w:rPr>
          <w:sz w:val="32"/>
          <w:szCs w:val="32"/>
        </w:rPr>
        <w:t xml:space="preserve"> –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</w:t>
      </w:r>
      <w:r w:rsidRPr="00AE03F9">
        <w:rPr>
          <w:sz w:val="32"/>
          <w:szCs w:val="32"/>
        </w:rPr>
        <w:lastRenderedPageBreak/>
        <w:t>изменению с увеличением объема бюджетных ассигнований, предусмотренного на исполнение соответствующих обязательств в</w:t>
      </w:r>
      <w:proofErr w:type="gramEnd"/>
      <w:r w:rsidRPr="00AE03F9">
        <w:rPr>
          <w:sz w:val="32"/>
          <w:szCs w:val="32"/>
        </w:rPr>
        <w:t xml:space="preserve"> </w:t>
      </w:r>
      <w:proofErr w:type="gramStart"/>
      <w:r w:rsidRPr="00AE03F9">
        <w:rPr>
          <w:sz w:val="32"/>
          <w:szCs w:val="32"/>
        </w:rPr>
        <w:t>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 xml:space="preserve">Бюджетные ассигнования на исполнение принимаемых обязательств </w:t>
      </w:r>
      <w:r w:rsidRPr="00AE03F9">
        <w:rPr>
          <w:sz w:val="32"/>
          <w:szCs w:val="32"/>
        </w:rPr>
        <w:t>–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</w:t>
      </w:r>
      <w:proofErr w:type="gramEnd"/>
      <w:r w:rsidRPr="00AE03F9">
        <w:rPr>
          <w:sz w:val="32"/>
          <w:szCs w:val="32"/>
        </w:rPr>
        <w:t>, включая договоры и соглашения, подлежащие заключению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Бюджетные инвестиции</w:t>
      </w:r>
      <w:r w:rsidRPr="00AE03F9">
        <w:rPr>
          <w:sz w:val="32"/>
          <w:szCs w:val="32"/>
        </w:rPr>
        <w:t xml:space="preserve"> – бюджетные средства, направляемые на создание или увеличение за счет средств бюджета стоимости государственного (муниципального) имущества.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Бюджетные обязательства</w:t>
      </w:r>
      <w:r w:rsidRPr="00AE03F9">
        <w:rPr>
          <w:sz w:val="32"/>
          <w:szCs w:val="32"/>
        </w:rPr>
        <w:t xml:space="preserve"> – расходные обязательства, подлежащие исполнению в соответствующем финансовом году.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Бюджетные полномочия</w:t>
      </w:r>
      <w:r w:rsidRPr="00AE03F9">
        <w:rPr>
          <w:sz w:val="32"/>
          <w:szCs w:val="32"/>
        </w:rPr>
        <w:t xml:space="preserve"> – установленные БК и принятыми в соответствии с ним правовыми актами, регулирующими бюджетные правоотношения, права и обязанности органов государственной власти (органов местного самоуправления) и иных участников бюджетного процесса по регулированию бюджетных правоотношений, организации и осуществлению бюджетного процесса.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Бюджетный кредит</w:t>
      </w:r>
      <w:r w:rsidRPr="00AE03F9">
        <w:rPr>
          <w:sz w:val="32"/>
          <w:szCs w:val="32"/>
        </w:rPr>
        <w:t xml:space="preserve"> – денежные средства, предоставляемые бюджетом другому бюджету бюджетной системы РФ, юридическому лицу (за исключением государственных (муниципальных) учреждений), иностранному государству, </w:t>
      </w:r>
      <w:r w:rsidRPr="00AE03F9">
        <w:rPr>
          <w:sz w:val="32"/>
          <w:szCs w:val="32"/>
        </w:rPr>
        <w:lastRenderedPageBreak/>
        <w:t>иностранному юридическому лицу на возвратной и возмездной основах.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Бюджетный процесс</w:t>
      </w:r>
      <w:r w:rsidRPr="00AE03F9">
        <w:rPr>
          <w:sz w:val="32"/>
          <w:szCs w:val="32"/>
        </w:rPr>
        <w:t xml:space="preserve"> – регламентируемая законодательством РФ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AE03F9">
        <w:rPr>
          <w:sz w:val="32"/>
          <w:szCs w:val="32"/>
        </w:rPr>
        <w:t>контролю за</w:t>
      </w:r>
      <w:proofErr w:type="gramEnd"/>
      <w:r w:rsidRPr="00AE03F9">
        <w:rPr>
          <w:sz w:val="32"/>
          <w:szCs w:val="32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Бюджетный учет</w:t>
      </w:r>
      <w:r w:rsidRPr="00AE03F9">
        <w:rPr>
          <w:sz w:val="32"/>
          <w:szCs w:val="32"/>
        </w:rPr>
        <w:t xml:space="preserve"> – упорядоченная система сбора, регистрации и обобщения информации в денежном выражении о состоянии финансовых и нефинансовых активов и обязательств Российской Федерации, субъектов РФ и муниципальных образований, а также об операциях, изменяющих указанные активы и обязательства.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Ведомственная структура расходов бюджета </w:t>
      </w:r>
      <w:r w:rsidRPr="00AE03F9">
        <w:rPr>
          <w:sz w:val="32"/>
          <w:szCs w:val="32"/>
        </w:rPr>
        <w:t>– распределение бюджетных ассигнований, предусмотренных законом (решением) о бюджете на соответствующий финансовый год главным распорядителям бюджетных средств, по разделам, подразделам, целевым статьям и видам расходов бюджетной классификации РФ.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Ведомственная целевая программа </w:t>
      </w:r>
      <w:r w:rsidRPr="00AE03F9">
        <w:rPr>
          <w:sz w:val="32"/>
          <w:szCs w:val="32"/>
        </w:rPr>
        <w:t>– документ, устанавливающий цели, результаты и организацию деятельности (выполнение функций, оказание государственных услуг, реализацию мероприятий) главного распорядителя средств федерального бюджета, направленную на достижение целей (решение задач), предусмотренных докладом о результатах и основных направлениях деятельности субъектов бюджетного планирования, одобренного Правительственной комиссией по результативности деятельности федеральных и региональных органов власти.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Внешний долг </w:t>
      </w:r>
      <w:r w:rsidRPr="00AE03F9">
        <w:rPr>
          <w:sz w:val="32"/>
          <w:szCs w:val="32"/>
        </w:rPr>
        <w:t>– обязательства, возникающие в иностранной валюте, за исключением обязательств субъектов РФ и муниципальных образований перед Российской Федерацией, возникающих в иностранной валюте в рамках использования целевых иностранных кредитов (заимствований).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lastRenderedPageBreak/>
        <w:t>Внутренний долг</w:t>
      </w:r>
      <w:r w:rsidRPr="00AE03F9">
        <w:rPr>
          <w:sz w:val="32"/>
          <w:szCs w:val="32"/>
        </w:rPr>
        <w:t xml:space="preserve"> – обязательства, возникающие в валюте РФ, а также обязательства субъектов РФ и муниципальных образований перед Российской Федерацией, возникающие в иностранной валюте в рамках использования целевых иностранных кредитов (заимствований).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Временный кассовый разрыв</w:t>
      </w:r>
      <w:r w:rsidRPr="00AE03F9">
        <w:rPr>
          <w:sz w:val="32"/>
          <w:szCs w:val="32"/>
        </w:rPr>
        <w:t xml:space="preserve"> – прогнозируемая в определенный период текущего финансового года недостаточность на едином счете бюджета денежных средств, необходимых для осуществления кассовых выплат из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Главный администратор доходов бюджета </w:t>
      </w:r>
      <w:r w:rsidRPr="00AE03F9">
        <w:rPr>
          <w:sz w:val="32"/>
          <w:szCs w:val="32"/>
        </w:rPr>
        <w:t>–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ЦБ РФ, иная организация, имеющие в своем ведении администраторов доходов бюджета и (или) являющиеся администраторами доходов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 xml:space="preserve">Главный администратор источников финансирования дефицита бюджета (главный администратор источников финансирования дефицита соответствующего бюджета) </w:t>
      </w:r>
      <w:r w:rsidRPr="00AE03F9">
        <w:rPr>
          <w:sz w:val="32"/>
          <w:szCs w:val="32"/>
        </w:rPr>
        <w:t>– определенный законом (решением) о бюджете орган государственной власти (государственный орган), орган местного самоуправления, орган местной администрации, орган управления государственным внебюджетным фондом,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Главный распорядитель бюджетных средств (главный распорядитель средств соответствующего бюджета)</w:t>
      </w:r>
      <w:r w:rsidRPr="00AE03F9">
        <w:rPr>
          <w:sz w:val="32"/>
          <w:szCs w:val="32"/>
        </w:rPr>
        <w:t xml:space="preserve"> –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</w:t>
      </w:r>
      <w:r w:rsidRPr="00AE03F9">
        <w:rPr>
          <w:sz w:val="32"/>
          <w:szCs w:val="32"/>
        </w:rPr>
        <w:lastRenderedPageBreak/>
        <w:t>лимиты бюджетных обязательств между подведомственными распорядителями и (или) получателями бюджетных средств.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Городское поселение</w:t>
      </w:r>
      <w:r w:rsidRPr="00AE03F9">
        <w:rPr>
          <w:sz w:val="32"/>
          <w:szCs w:val="32"/>
        </w:rPr>
        <w:t xml:space="preserve"> – город или поселок, в </w:t>
      </w:r>
      <w:proofErr w:type="gramStart"/>
      <w:r w:rsidRPr="00AE03F9">
        <w:rPr>
          <w:sz w:val="32"/>
          <w:szCs w:val="32"/>
        </w:rPr>
        <w:t>которых</w:t>
      </w:r>
      <w:proofErr w:type="gramEnd"/>
      <w:r w:rsidRPr="00AE03F9">
        <w:rPr>
          <w:sz w:val="32"/>
          <w:szCs w:val="32"/>
        </w:rPr>
        <w:t xml:space="preserve">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Государственная или муниципальная гарантия (государственная гарантия Российской Федерации, государственная гарантия субъекта РФ, муниципальная гарантия)</w:t>
      </w:r>
      <w:r w:rsidRPr="00AE03F9">
        <w:rPr>
          <w:sz w:val="32"/>
          <w:szCs w:val="32"/>
        </w:rPr>
        <w:t xml:space="preserve"> – вид долгового обязательства, в силу которого соответственно Российская Федерация, субъект РФ, муниципальное образование (гарант) обязаны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</w:t>
      </w:r>
      <w:proofErr w:type="gramEnd"/>
      <w:r w:rsidRPr="00AE03F9">
        <w:rPr>
          <w:sz w:val="32"/>
          <w:szCs w:val="32"/>
        </w:rPr>
        <w:t xml:space="preserve"> </w:t>
      </w:r>
      <w:proofErr w:type="gramStart"/>
      <w:r w:rsidRPr="00AE03F9">
        <w:rPr>
          <w:sz w:val="32"/>
          <w:szCs w:val="32"/>
        </w:rPr>
        <w:t>соответствии</w:t>
      </w:r>
      <w:proofErr w:type="gramEnd"/>
      <w:r w:rsidRPr="00AE03F9">
        <w:rPr>
          <w:sz w:val="32"/>
          <w:szCs w:val="32"/>
        </w:rPr>
        <w:t xml:space="preserve">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Государственное (муниципальное) задание</w:t>
      </w:r>
      <w:r w:rsidRPr="00AE03F9">
        <w:rPr>
          <w:sz w:val="32"/>
          <w:szCs w:val="32"/>
        </w:rPr>
        <w:t xml:space="preserve"> </w:t>
      </w:r>
      <w:proofErr w:type="gramStart"/>
      <w:r w:rsidRPr="00AE03F9">
        <w:rPr>
          <w:sz w:val="32"/>
          <w:szCs w:val="32"/>
        </w:rPr>
        <w:t>–д</w:t>
      </w:r>
      <w:proofErr w:type="gramEnd"/>
      <w:r w:rsidRPr="00AE03F9">
        <w:rPr>
          <w:sz w:val="32"/>
          <w:szCs w:val="32"/>
        </w:rPr>
        <w:t>окумент, устанавливающий требования к составу, качеству и (или) объему, условиям, порядку и результатам оказания государственных (муниципальных) услуг.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Государственные (муниципальные) заказчики</w:t>
      </w:r>
      <w:r w:rsidRPr="00AE03F9">
        <w:rPr>
          <w:sz w:val="32"/>
          <w:szCs w:val="32"/>
        </w:rPr>
        <w:t xml:space="preserve"> – соответственно государственные органы (в том числе органы государственной власти), органы управления государственными внебюджетными фондами, органы местного самоуправления, а также бюджетные учреждения, иные получатели средств федерального бюджета и уполномоченные органами государственной власти субъектов РФ или органами местного самоуправления на размещение заказов бюджетные учреждения, иные получатели средств бюджетов субъектов РФ или местных бюджетов при размещении заказов на поставки товаров</w:t>
      </w:r>
      <w:proofErr w:type="gramEnd"/>
      <w:r w:rsidRPr="00AE03F9">
        <w:rPr>
          <w:sz w:val="32"/>
          <w:szCs w:val="32"/>
        </w:rPr>
        <w:t>, выполнение работ, оказание услуг за счет бюджетных средств и внебюджетных источников финансирования.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 xml:space="preserve">Государственные (муниципальные) услуги физическим и юридическим лицам </w:t>
      </w:r>
      <w:r w:rsidRPr="00AE03F9">
        <w:rPr>
          <w:sz w:val="32"/>
          <w:szCs w:val="32"/>
        </w:rPr>
        <w:t xml:space="preserve">– услуги, оказываемые физическим и </w:t>
      </w:r>
      <w:r w:rsidRPr="00AE03F9">
        <w:rPr>
          <w:sz w:val="32"/>
          <w:szCs w:val="32"/>
        </w:rPr>
        <w:lastRenderedPageBreak/>
        <w:t>юридическим лицам в соответствии с государственным (муниципальным) заданием органами государственной власти (органами местного самоуправления), бюджетными учреждениями, иными юридическими лицами безвозмездно или по ценам (тарифам), устанавливаемым в порядке, определенном органами государственной власти (органами местного самоуправления).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Государственный (муниципальный) контракт</w:t>
      </w:r>
      <w:r w:rsidRPr="00AE03F9">
        <w:rPr>
          <w:sz w:val="32"/>
          <w:szCs w:val="32"/>
        </w:rPr>
        <w:t xml:space="preserve"> – договор, заключенный заказчиком от имени Российской Федерации, субъекта РФ или муниципального образования в целях обеспечения государственных или муниципальных нужд.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Государственный или муниципальный долг </w:t>
      </w:r>
      <w:r w:rsidRPr="00AE03F9">
        <w:rPr>
          <w:sz w:val="32"/>
          <w:szCs w:val="32"/>
        </w:rPr>
        <w:t>– обязательства, возникающие из государственных или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БК, принятые на себя Российской Федерацией, субъектом РФ или муниципальным образованием.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Денежные обязательства</w:t>
      </w:r>
      <w:r w:rsidRPr="00AE03F9">
        <w:rPr>
          <w:sz w:val="32"/>
          <w:szCs w:val="32"/>
        </w:rPr>
        <w:t xml:space="preserve"> – обязанность получателя бюджетных средств уплатить бюджету, физическому лицу и юридическому лицу за счет средств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Дефицит бюджета</w:t>
      </w:r>
      <w:r w:rsidRPr="00AE03F9">
        <w:rPr>
          <w:sz w:val="32"/>
          <w:szCs w:val="32"/>
        </w:rPr>
        <w:t xml:space="preserve"> – превышение расходов бюджета над его доходами.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Дотации</w:t>
      </w:r>
      <w:r w:rsidRPr="00AE03F9">
        <w:rPr>
          <w:sz w:val="32"/>
          <w:szCs w:val="32"/>
        </w:rPr>
        <w:t xml:space="preserve"> –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Доходы бюджета </w:t>
      </w:r>
      <w:r w:rsidRPr="00AE03F9">
        <w:rPr>
          <w:sz w:val="32"/>
          <w:szCs w:val="32"/>
        </w:rPr>
        <w:t>– поступающие в бюджет денежные средства, за исключением средств, являющихся в соответствии с БК источниками финансирования дефицита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Единый счет бюджета </w:t>
      </w:r>
      <w:r w:rsidRPr="00AE03F9">
        <w:rPr>
          <w:sz w:val="32"/>
          <w:szCs w:val="32"/>
        </w:rPr>
        <w:t xml:space="preserve">– счет (совокупность счетов для федерального бюджета, бюджетов государственных внебюджетных фондов РФ), открытый (открытых) Казначейству России в </w:t>
      </w:r>
      <w:r w:rsidRPr="00AE03F9">
        <w:rPr>
          <w:sz w:val="32"/>
          <w:szCs w:val="32"/>
        </w:rPr>
        <w:lastRenderedPageBreak/>
        <w:t>учреждении ЦБ РФ отдельно по каждому бюджету бюджетной системы РФ для учета средств бюджета и осуществления операций по кассовым поступлениям в бюджет и кассовым выплатам из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Инвестиции</w:t>
      </w:r>
      <w:r w:rsidRPr="00AE03F9">
        <w:rPr>
          <w:sz w:val="32"/>
          <w:szCs w:val="32"/>
        </w:rPr>
        <w:t xml:space="preserve"> –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Инвестиционная деятельность</w:t>
      </w:r>
      <w:r w:rsidRPr="00AE03F9">
        <w:rPr>
          <w:sz w:val="32"/>
          <w:szCs w:val="32"/>
        </w:rPr>
        <w:t xml:space="preserve"> – вложение инвестиций и осуществление практических действий в целях получения прибыли и (или) достижения иного полезного эффект.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Инвестиционный проект</w:t>
      </w:r>
      <w:r w:rsidRPr="00AE03F9">
        <w:rPr>
          <w:sz w:val="32"/>
          <w:szCs w:val="32"/>
        </w:rPr>
        <w:t xml:space="preserve"> –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РФ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Капитальные вложения </w:t>
      </w:r>
      <w:r w:rsidRPr="00AE03F9">
        <w:rPr>
          <w:sz w:val="32"/>
          <w:szCs w:val="32"/>
        </w:rPr>
        <w:t>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Кассовое обслуживание исполнения бюджета</w:t>
      </w:r>
      <w:r w:rsidRPr="00AE03F9">
        <w:rPr>
          <w:sz w:val="32"/>
          <w:szCs w:val="32"/>
        </w:rPr>
        <w:t xml:space="preserve"> – проведение и учет операций по кассовым поступлениям в бюджет и кассовым выплатам из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Кассовый план</w:t>
      </w:r>
      <w:r w:rsidRPr="00AE03F9">
        <w:rPr>
          <w:sz w:val="32"/>
          <w:szCs w:val="32"/>
        </w:rPr>
        <w:t xml:space="preserve"> – прогноз кассовых поступлений в бюджет и кассовых выплат из бюджета в текущем финансовом году.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Консолидированный бюджет</w:t>
      </w:r>
      <w:r w:rsidRPr="00AE03F9">
        <w:rPr>
          <w:sz w:val="32"/>
          <w:szCs w:val="32"/>
        </w:rPr>
        <w:t xml:space="preserve"> – свод бюджетов бюджетной системы РФ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lastRenderedPageBreak/>
        <w:t>Лимит бюджетных обязательств</w:t>
      </w:r>
      <w:r w:rsidRPr="00AE03F9">
        <w:rPr>
          <w:sz w:val="32"/>
          <w:szCs w:val="32"/>
        </w:rPr>
        <w:t xml:space="preserve"> – объем прав в денежном выражении на принятие бюджетным учреждением бюджетных обязательств и (или) их исполнение в текущем финансовом году (текущем финансовом году и плановом периоде).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Межбюджетные отношения</w:t>
      </w:r>
      <w:r w:rsidRPr="00AE03F9">
        <w:rPr>
          <w:sz w:val="32"/>
          <w:szCs w:val="32"/>
        </w:rPr>
        <w:t xml:space="preserve"> – взаимоотношения между </w:t>
      </w:r>
      <w:proofErr w:type="spellStart"/>
      <w:r w:rsidRPr="00AE03F9">
        <w:rPr>
          <w:sz w:val="32"/>
          <w:szCs w:val="32"/>
        </w:rPr>
        <w:t>публичноправовыми</w:t>
      </w:r>
      <w:proofErr w:type="spellEnd"/>
      <w:r w:rsidRPr="00AE03F9">
        <w:rPr>
          <w:sz w:val="32"/>
          <w:szCs w:val="32"/>
        </w:rPr>
        <w:t xml:space="preserve"> образованиями по вопросам регулирования бюджетных правоотношений, организации и осуществления бюджетного процесса.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Межбюджетные трансферты</w:t>
      </w:r>
      <w:r w:rsidRPr="00AE03F9">
        <w:rPr>
          <w:sz w:val="32"/>
          <w:szCs w:val="32"/>
        </w:rPr>
        <w:t xml:space="preserve"> – средства, предоставляемые одним бюджетом бюджетной системы РФ другому бюджету бюджетной системы РФ.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Местное самоуправление в Российской Федерации</w:t>
      </w:r>
      <w:r w:rsidRPr="00AE03F9">
        <w:rPr>
          <w:sz w:val="32"/>
          <w:szCs w:val="32"/>
        </w:rPr>
        <w:t xml:space="preserve"> – форма осуществления народом своей власти, обеспечивающая в пределах, установленных Конституцией РФ, федеральными законами, а в случаях, установленных федеральными законами, – законами субъектов РФ,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Местные налоги </w:t>
      </w:r>
      <w:r w:rsidRPr="00AE03F9">
        <w:rPr>
          <w:sz w:val="32"/>
          <w:szCs w:val="32"/>
        </w:rPr>
        <w:t>– налоги, которые установлены НК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Местный бюджет</w:t>
      </w:r>
      <w:r w:rsidRPr="00AE03F9">
        <w:rPr>
          <w:sz w:val="32"/>
          <w:szCs w:val="32"/>
        </w:rPr>
        <w:t xml:space="preserve"> – бюджет муниципального образования, предназначенный для исполнения расходных обязательств муниципального образования.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Муниципальное образование</w:t>
      </w:r>
      <w:r w:rsidRPr="00AE03F9">
        <w:rPr>
          <w:sz w:val="32"/>
          <w:szCs w:val="32"/>
        </w:rPr>
        <w:t xml:space="preserve"> – городское или сельское поселение, муниципальный район, городской округ либо внутригородская территория города федерального значения.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Муниципальные нужды</w:t>
      </w:r>
      <w:r w:rsidRPr="00AE03F9">
        <w:rPr>
          <w:sz w:val="32"/>
          <w:szCs w:val="32"/>
        </w:rPr>
        <w:t xml:space="preserve"> – обеспечиваемые за счет средств местных бюджетов и внебюджетных источников финансирования потребности муниципальных образований, муниципальных заказчиков в товарах, работах, услугах, необходимых для решения </w:t>
      </w:r>
      <w:r w:rsidRPr="00AE03F9">
        <w:rPr>
          <w:sz w:val="32"/>
          <w:szCs w:val="32"/>
        </w:rPr>
        <w:lastRenderedPageBreak/>
        <w:t>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(или) законами субъектов РФ, функций и полномочий муниципальных заказчиков.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Муниципальный район</w:t>
      </w:r>
      <w:r w:rsidRPr="00AE03F9">
        <w:rPr>
          <w:sz w:val="32"/>
          <w:szCs w:val="32"/>
        </w:rPr>
        <w:t xml:space="preserve"> –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AE03F9">
        <w:rPr>
          <w:sz w:val="32"/>
          <w:szCs w:val="32"/>
        </w:rPr>
        <w:t>межпоселенческого</w:t>
      </w:r>
      <w:proofErr w:type="spellEnd"/>
      <w:r w:rsidRPr="00AE03F9">
        <w:rPr>
          <w:sz w:val="32"/>
          <w:szCs w:val="32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РФ.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Налог</w:t>
      </w:r>
      <w:r w:rsidRPr="00AE03F9">
        <w:rPr>
          <w:sz w:val="32"/>
          <w:szCs w:val="32"/>
        </w:rPr>
        <w:t xml:space="preserve"> –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</w:t>
      </w:r>
      <w:proofErr w:type="gramStart"/>
      <w:r w:rsidRPr="00AE03F9">
        <w:rPr>
          <w:sz w:val="32"/>
          <w:szCs w:val="32"/>
        </w:rPr>
        <w:t>дств в ц</w:t>
      </w:r>
      <w:proofErr w:type="gramEnd"/>
      <w:r w:rsidRPr="00AE03F9">
        <w:rPr>
          <w:sz w:val="32"/>
          <w:szCs w:val="32"/>
        </w:rPr>
        <w:t>елях финансового обеспечения деятельности государства и (или) муниципальных образований.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Налоговые резиденты</w:t>
      </w:r>
      <w:r w:rsidRPr="00AE03F9">
        <w:rPr>
          <w:sz w:val="32"/>
          <w:szCs w:val="32"/>
        </w:rPr>
        <w:t xml:space="preserve"> – физические лица, фактически находящиеся в Российской Федерации не менее 183 календарных дней в течение 12 следующих подряд месяцев.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Обоснование бюджетных ассигнований</w:t>
      </w:r>
      <w:r w:rsidRPr="00AE03F9">
        <w:rPr>
          <w:sz w:val="32"/>
          <w:szCs w:val="32"/>
        </w:rPr>
        <w:t xml:space="preserve"> –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Обслуживание государственного (муниципального) долга </w:t>
      </w:r>
      <w:r w:rsidRPr="00AE03F9">
        <w:rPr>
          <w:sz w:val="32"/>
          <w:szCs w:val="32"/>
        </w:rPr>
        <w:t>– операции по выплате доходов по государственным и муниципальным долговым обязательствам в виде процентов по ним и (или) дисконта, осуществляемые за счет средств соответствующего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Отчетный финансовый год </w:t>
      </w:r>
      <w:r w:rsidRPr="00AE03F9">
        <w:rPr>
          <w:sz w:val="32"/>
          <w:szCs w:val="32"/>
        </w:rPr>
        <w:t>– год, предшествующий текущему финансовому году.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lastRenderedPageBreak/>
        <w:t>Очередной финансовый год</w:t>
      </w:r>
      <w:r w:rsidRPr="00AE03F9">
        <w:rPr>
          <w:sz w:val="32"/>
          <w:szCs w:val="32"/>
        </w:rPr>
        <w:t xml:space="preserve"> – год, следующий за текущим финансовым годом.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Плановый период</w:t>
      </w:r>
      <w:r w:rsidRPr="00AE03F9">
        <w:rPr>
          <w:sz w:val="32"/>
          <w:szCs w:val="32"/>
        </w:rPr>
        <w:t xml:space="preserve"> – два финансовых года, следующие за очередным финансовым годом.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 xml:space="preserve">Получатель бюджетных средств (получатель средств соответствующего бюджета) </w:t>
      </w:r>
      <w:r w:rsidRPr="00AE03F9">
        <w:rPr>
          <w:sz w:val="32"/>
          <w:szCs w:val="32"/>
        </w:rPr>
        <w:t>–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бюджетное учреждение, имеющие право на принятие и (или) исполнение бюджетных обязательств за счет средств соответствующего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spellStart"/>
      <w:r w:rsidRPr="00AE03F9">
        <w:rPr>
          <w:rStyle w:val="a7"/>
          <w:rFonts w:eastAsiaTheme="majorEastAsia"/>
          <w:sz w:val="32"/>
          <w:szCs w:val="32"/>
        </w:rPr>
        <w:t>Профицит</w:t>
      </w:r>
      <w:proofErr w:type="spellEnd"/>
      <w:r w:rsidRPr="00AE03F9">
        <w:rPr>
          <w:rStyle w:val="a7"/>
          <w:rFonts w:eastAsiaTheme="majorEastAsia"/>
          <w:sz w:val="32"/>
          <w:szCs w:val="32"/>
        </w:rPr>
        <w:t xml:space="preserve"> бюджета</w:t>
      </w:r>
      <w:r w:rsidRPr="00AE03F9">
        <w:rPr>
          <w:sz w:val="32"/>
          <w:szCs w:val="32"/>
        </w:rPr>
        <w:t xml:space="preserve"> – превышение доходов бюджета над его расходами.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Размещение заказов на поставки товаров, выполнение работ, оказание услуг для государственных или муниципальных нужд</w:t>
      </w:r>
      <w:r w:rsidRPr="00AE03F9">
        <w:rPr>
          <w:sz w:val="32"/>
          <w:szCs w:val="32"/>
        </w:rPr>
        <w:t xml:space="preserve"> – осуществляемые в порядке, предусмотренном законодательством РФ, действия заказчиков, уполномоченных органов по определению поставщиков (исполнителей, подрядчиков) в целях заключения с ними государственных или муниципальных контрактов на поставки товаров, выполнение работ, оказание услуг для государственных или муниципальных нужд.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Распорядитель бюджетных средств (распорядитель средств соответствующего бюджета)</w:t>
      </w:r>
      <w:r w:rsidRPr="00AE03F9">
        <w:rPr>
          <w:sz w:val="32"/>
          <w:szCs w:val="32"/>
        </w:rPr>
        <w:t xml:space="preserve"> –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бюджетное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Расходные обязательства</w:t>
      </w:r>
      <w:r w:rsidRPr="00AE03F9">
        <w:rPr>
          <w:sz w:val="32"/>
          <w:szCs w:val="32"/>
        </w:rPr>
        <w:t xml:space="preserve"> – обусловленные законом, иным нормативным правовым актом, договором или соглашением обязанности публично-правового образования (Российской Федерации, субъекта РФ, муниципального образования) или </w:t>
      </w:r>
      <w:r w:rsidRPr="00AE03F9">
        <w:rPr>
          <w:sz w:val="32"/>
          <w:szCs w:val="32"/>
        </w:rPr>
        <w:lastRenderedPageBreak/>
        <w:t>действующего от его имени бюджетного учреждения предоставить физическому или юридическому лицу, иному публично-правовому образованию, субъекту международного права средства из соответствующего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Расходы бюджета</w:t>
      </w:r>
      <w:r w:rsidRPr="00AE03F9">
        <w:rPr>
          <w:sz w:val="32"/>
          <w:szCs w:val="32"/>
        </w:rPr>
        <w:t xml:space="preserve"> – выплачиваемые из бюджета денежные средства, за исключением средств, являющихся в соответствии с БК источниками финансирования дефицита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Реестр расходных обязательств</w:t>
      </w:r>
      <w:r w:rsidRPr="00AE03F9">
        <w:rPr>
          <w:sz w:val="32"/>
          <w:szCs w:val="32"/>
        </w:rPr>
        <w:t xml:space="preserve"> –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Резервный фонд</w:t>
      </w:r>
      <w:r w:rsidRPr="00AE03F9">
        <w:rPr>
          <w:sz w:val="32"/>
          <w:szCs w:val="32"/>
        </w:rPr>
        <w:t xml:space="preserve"> – часть средств федерального бюджета, подлежащих обособленному учету и управлению в целях осуществления нефтегазового трансферта в случае недостаточности нефтегазовых доходов для финансового обеспечения указанного трансферта.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Сводная бюджетная роспись</w:t>
      </w:r>
      <w:r w:rsidRPr="00AE03F9">
        <w:rPr>
          <w:sz w:val="32"/>
          <w:szCs w:val="32"/>
        </w:rPr>
        <w:t xml:space="preserve"> – документ, который составляется и ведется финансовым органом (органом управления государственным внебюджетным фондом) в соответствии с БК в целях организации исполнения бюджета по расходам бюджета и источникам финансирования дефицита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Среднесрочный финансовый план муниципального образования</w:t>
      </w:r>
      <w:r w:rsidRPr="00AE03F9">
        <w:rPr>
          <w:sz w:val="32"/>
          <w:szCs w:val="32"/>
        </w:rPr>
        <w:t xml:space="preserve"> – документ, содержащий основные параметры местного бюджета.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proofErr w:type="gramStart"/>
      <w:r w:rsidRPr="00AE03F9">
        <w:rPr>
          <w:rStyle w:val="a7"/>
          <w:rFonts w:eastAsiaTheme="majorEastAsia"/>
          <w:sz w:val="32"/>
          <w:szCs w:val="32"/>
        </w:rPr>
        <w:t>Субвенции местным бюджетам из бюджета субъекта РФ</w:t>
      </w:r>
      <w:r w:rsidRPr="00AE03F9">
        <w:rPr>
          <w:sz w:val="32"/>
          <w:szCs w:val="32"/>
        </w:rPr>
        <w:t xml:space="preserve"> – межбюджетные трансферты, предоставляемые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</w:t>
      </w:r>
      <w:r w:rsidRPr="00AE03F9">
        <w:rPr>
          <w:sz w:val="32"/>
          <w:szCs w:val="32"/>
        </w:rPr>
        <w:lastRenderedPageBreak/>
        <w:t>РФ, переданных для осуществления органам местного самоуправления в установленном порядке.</w:t>
      </w:r>
      <w:proofErr w:type="gramEnd"/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Субсидии местным бюджетам из бюджета субъекта РФ</w:t>
      </w:r>
      <w:r w:rsidRPr="00AE03F9">
        <w:rPr>
          <w:sz w:val="32"/>
          <w:szCs w:val="32"/>
        </w:rPr>
        <w:t xml:space="preserve"> – межбюджетные трансферты, предоставляемые бюджетам муниципальных образований в целях </w:t>
      </w:r>
      <w:proofErr w:type="spellStart"/>
      <w:r w:rsidRPr="00AE03F9">
        <w:rPr>
          <w:sz w:val="32"/>
          <w:szCs w:val="32"/>
        </w:rPr>
        <w:t>софинансирования</w:t>
      </w:r>
      <w:proofErr w:type="spellEnd"/>
      <w:r w:rsidRPr="00AE03F9">
        <w:rPr>
          <w:sz w:val="32"/>
          <w:szCs w:val="32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Текущий финансовый год</w:t>
      </w:r>
      <w:r w:rsidRPr="00AE03F9">
        <w:rPr>
          <w:sz w:val="32"/>
          <w:szCs w:val="32"/>
        </w:rPr>
        <w:t xml:space="preserve"> –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Условно утверждаемые (утвержденные) расходы бюджета</w:t>
      </w:r>
      <w:r w:rsidRPr="00AE03F9">
        <w:rPr>
          <w:sz w:val="32"/>
          <w:szCs w:val="32"/>
        </w:rPr>
        <w:t xml:space="preserve"> – не распределенные в плановом периоде по разделам, подразделам, целевым статьям и видам расходов в ведомственной структуре расходов бюджета бюджетные ассигнования.</w:t>
      </w:r>
    </w:p>
    <w:p w:rsidR="0043217E" w:rsidRPr="00AE03F9" w:rsidRDefault="0043217E" w:rsidP="0043217E">
      <w:pPr>
        <w:pStyle w:val="a6"/>
        <w:rPr>
          <w:sz w:val="32"/>
          <w:szCs w:val="32"/>
        </w:rPr>
      </w:pPr>
      <w:r w:rsidRPr="00AE03F9">
        <w:rPr>
          <w:rStyle w:val="a7"/>
          <w:rFonts w:eastAsiaTheme="majorEastAsia"/>
          <w:sz w:val="32"/>
          <w:szCs w:val="32"/>
        </w:rPr>
        <w:t>Финансовые органы</w:t>
      </w:r>
      <w:r w:rsidRPr="00AE03F9">
        <w:rPr>
          <w:sz w:val="32"/>
          <w:szCs w:val="32"/>
        </w:rPr>
        <w:t xml:space="preserve"> – Минфин России, органы исполнительной власти субъектов РФ, осуществляющие составление и организацию исполнения бюджетов субъектов РФ (финансовые органы субъектов Российской Федерации), органы (должностные лица) местных администраций муниципальных образований, осуществляющие составление и организацию исполнения местных бюджетов (финансовые органы муниципальных образований).</w:t>
      </w:r>
    </w:p>
    <w:p w:rsidR="009011EB" w:rsidRPr="00AE03F9" w:rsidRDefault="009011EB">
      <w:pPr>
        <w:rPr>
          <w:rFonts w:ascii="Times New Roman" w:hAnsi="Times New Roman" w:cs="Times New Roman"/>
          <w:sz w:val="32"/>
          <w:szCs w:val="32"/>
        </w:rPr>
      </w:pPr>
    </w:p>
    <w:sectPr w:rsidR="009011EB" w:rsidRPr="00AE03F9" w:rsidSect="0090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7E"/>
    <w:rsid w:val="001455E7"/>
    <w:rsid w:val="003B699B"/>
    <w:rsid w:val="0043217E"/>
    <w:rsid w:val="009011EB"/>
    <w:rsid w:val="009D7727"/>
    <w:rsid w:val="00AE03F9"/>
    <w:rsid w:val="00DA657C"/>
    <w:rsid w:val="00DC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6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6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B699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3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2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2019-05-16T10:33:00Z</dcterms:created>
  <dcterms:modified xsi:type="dcterms:W3CDTF">2019-05-16T11:11:00Z</dcterms:modified>
</cp:coreProperties>
</file>