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CD7E1B">
        <w:rPr>
          <w:rFonts w:eastAsiaTheme="minorEastAsia"/>
          <w:sz w:val="28"/>
          <w:szCs w:val="28"/>
        </w:rPr>
        <w:t>.2023   № 683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CD7E1B" w:rsidRPr="00481A42" w:rsidRDefault="00CD7E1B" w:rsidP="00481A42">
      <w:pPr>
        <w:jc w:val="center"/>
        <w:rPr>
          <w:sz w:val="28"/>
          <w:szCs w:val="28"/>
        </w:rPr>
      </w:pPr>
      <w:r w:rsidRPr="00481A42">
        <w:rPr>
          <w:sz w:val="28"/>
          <w:szCs w:val="28"/>
        </w:rPr>
        <w:t>«О создании сил гражданской обороны и поддержании их в готовности к действиям на территории города Черепаново Черепановского района Новосибирской области»</w:t>
      </w:r>
    </w:p>
    <w:p w:rsidR="0061700B" w:rsidRPr="00481A42" w:rsidRDefault="0061700B" w:rsidP="00481A42">
      <w:pPr>
        <w:jc w:val="center"/>
        <w:rPr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CD7E1B" w:rsidRPr="00331045" w:rsidRDefault="00CD7E1B" w:rsidP="00331045">
      <w:pPr>
        <w:keepNext/>
        <w:keepLines/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331045">
        <w:rPr>
          <w:sz w:val="28"/>
          <w:szCs w:val="28"/>
        </w:rPr>
        <w:t xml:space="preserve">В целях совершенствования организации обеспечения мероприятия                        ГО и повышения эффективности, проводимых специальных мероприятий в соответствии с Федеральным законом от 12.02.98 </w:t>
      </w:r>
      <w:r w:rsidRPr="00331045">
        <w:rPr>
          <w:sz w:val="28"/>
          <w:szCs w:val="28"/>
        </w:rPr>
        <w:t>№ 28-ФЗ «О гражданской обороне»,</w:t>
      </w:r>
      <w:r w:rsidRPr="00331045">
        <w:rPr>
          <w:sz w:val="28"/>
          <w:szCs w:val="28"/>
        </w:rPr>
        <w:t xml:space="preserve"> </w:t>
      </w:r>
    </w:p>
    <w:p w:rsidR="00CD7E1B" w:rsidRPr="00331045" w:rsidRDefault="00CD7E1B" w:rsidP="00331045">
      <w:pPr>
        <w:keepNext/>
        <w:keepLines/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331045">
        <w:rPr>
          <w:sz w:val="28"/>
          <w:szCs w:val="28"/>
        </w:rPr>
        <w:t>ПОСТАНОВЛЯЮ:</w:t>
      </w:r>
    </w:p>
    <w:p w:rsidR="00CD7E1B" w:rsidRPr="00331045" w:rsidRDefault="00CD7E1B" w:rsidP="00331045">
      <w:pPr>
        <w:ind w:firstLine="709"/>
        <w:jc w:val="both"/>
        <w:rPr>
          <w:sz w:val="28"/>
          <w:szCs w:val="28"/>
        </w:rPr>
      </w:pPr>
      <w:r w:rsidRPr="00331045">
        <w:rPr>
          <w:rFonts w:eastAsiaTheme="minorEastAsia"/>
          <w:sz w:val="28"/>
          <w:szCs w:val="28"/>
        </w:rPr>
        <w:t xml:space="preserve">1.Признать утратившим силу постановления администрации города     Черепаново Черепановского района Новосибирской области от 29.01.2018г. №47 </w:t>
      </w:r>
      <w:r w:rsidRPr="00331045">
        <w:rPr>
          <w:sz w:val="28"/>
          <w:szCs w:val="28"/>
        </w:rPr>
        <w:t>«О создании сил гражданской обороны и поддержании их в готовности к действиям на территории города Черепаново Черепановского района»</w:t>
      </w:r>
    </w:p>
    <w:p w:rsidR="00CD7E1B" w:rsidRPr="00331045" w:rsidRDefault="00CD7E1B" w:rsidP="00331045">
      <w:pPr>
        <w:ind w:firstLine="709"/>
        <w:jc w:val="both"/>
        <w:rPr>
          <w:rFonts w:eastAsiaTheme="minorEastAsia"/>
          <w:sz w:val="28"/>
          <w:szCs w:val="28"/>
        </w:rPr>
      </w:pPr>
      <w:r w:rsidRPr="00331045">
        <w:rPr>
          <w:rFonts w:eastAsiaTheme="minorEastAsia"/>
          <w:sz w:val="28"/>
          <w:szCs w:val="28"/>
        </w:rPr>
        <w:t>2.Утвердить положение</w:t>
      </w:r>
      <w:bookmarkStart w:id="0" w:name="_GoBack"/>
      <w:bookmarkEnd w:id="0"/>
      <w:r w:rsidRPr="00331045">
        <w:rPr>
          <w:rFonts w:eastAsiaTheme="minorEastAsia"/>
          <w:sz w:val="28"/>
          <w:szCs w:val="28"/>
        </w:rPr>
        <w:t xml:space="preserve"> о создании сил гражданской обороны и   поддержании их в готовности к действиям на территории города Черепаново Черепановского района НСО, (приложение №1)</w:t>
      </w:r>
    </w:p>
    <w:p w:rsidR="00CD7E1B" w:rsidRPr="00331045" w:rsidRDefault="00CD7E1B" w:rsidP="00331045">
      <w:pPr>
        <w:ind w:firstLine="709"/>
        <w:jc w:val="both"/>
        <w:rPr>
          <w:rFonts w:eastAsiaTheme="minorEastAsia"/>
          <w:sz w:val="28"/>
          <w:szCs w:val="28"/>
        </w:rPr>
      </w:pPr>
      <w:r w:rsidRPr="00331045">
        <w:rPr>
          <w:rFonts w:eastAsiaTheme="minorEastAsia"/>
          <w:sz w:val="28"/>
          <w:szCs w:val="28"/>
        </w:rPr>
        <w:t>3.Начальникам служб и объектов ГО организаций, расположенных на территории муниципального образования, организовать работу по приведению нормативно-правовых документов в области ГО, планирующих и оперативно-</w:t>
      </w:r>
      <w:r w:rsidRPr="00331045">
        <w:rPr>
          <w:rFonts w:eastAsiaTheme="minorEastAsia"/>
          <w:sz w:val="28"/>
          <w:szCs w:val="28"/>
        </w:rPr>
        <w:t>техническ</w:t>
      </w:r>
      <w:r w:rsidR="008C71E0" w:rsidRPr="00331045">
        <w:rPr>
          <w:rFonts w:eastAsiaTheme="minorEastAsia"/>
          <w:sz w:val="28"/>
          <w:szCs w:val="28"/>
        </w:rPr>
        <w:t>их в соответствие с Федеральным</w:t>
      </w:r>
      <w:r w:rsidRPr="00331045">
        <w:rPr>
          <w:rFonts w:eastAsiaTheme="minorEastAsia"/>
          <w:sz w:val="28"/>
          <w:szCs w:val="28"/>
        </w:rPr>
        <w:t xml:space="preserve"> законо</w:t>
      </w:r>
      <w:r w:rsidR="008C71E0" w:rsidRPr="00331045">
        <w:rPr>
          <w:rFonts w:eastAsiaTheme="minorEastAsia"/>
          <w:sz w:val="28"/>
          <w:szCs w:val="28"/>
        </w:rPr>
        <w:t>м</w:t>
      </w:r>
      <w:r w:rsidRPr="00331045">
        <w:rPr>
          <w:rFonts w:eastAsiaTheme="minorEastAsia"/>
          <w:sz w:val="28"/>
          <w:szCs w:val="28"/>
        </w:rPr>
        <w:t xml:space="preserve"> «О гражданской обороне» и настоящим положением.</w:t>
      </w:r>
    </w:p>
    <w:p w:rsidR="00CD7E1B" w:rsidRPr="00331045" w:rsidRDefault="00CD7E1B" w:rsidP="00331045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331045">
        <w:rPr>
          <w:rFonts w:eastAsiaTheme="minorEastAsia"/>
          <w:sz w:val="28"/>
          <w:szCs w:val="28"/>
        </w:rPr>
        <w:t>4.Настоящее постановление вступает в силу со дня его официального опубликования (обнародования) и подлежит размещению на официальном сайте города Черепаново Черепановского района Новосибирской области</w:t>
      </w:r>
    </w:p>
    <w:p w:rsidR="00CD7E1B" w:rsidRPr="00331045" w:rsidRDefault="00CD7E1B" w:rsidP="00331045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331045">
        <w:rPr>
          <w:rFonts w:eastAsiaTheme="minorEastAsia"/>
          <w:sz w:val="28"/>
          <w:szCs w:val="28"/>
        </w:rPr>
        <w:t>5.Контрол</w:t>
      </w:r>
      <w:r w:rsidRPr="00331045">
        <w:rPr>
          <w:rFonts w:eastAsiaTheme="minorEastAsia"/>
          <w:sz w:val="28"/>
          <w:szCs w:val="28"/>
        </w:rPr>
        <w:t>ь за исполнением постановления </w:t>
      </w:r>
      <w:r w:rsidRPr="00331045">
        <w:rPr>
          <w:rFonts w:eastAsiaTheme="minorEastAsia"/>
          <w:sz w:val="28"/>
          <w:szCs w:val="28"/>
        </w:rPr>
        <w:t>возложить на заместителя главы администрации Овчинникова А.Ф.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tbl>
      <w:tblPr>
        <w:tblpPr w:leftFromText="180" w:rightFromText="180" w:vertAnchor="text" w:horzAnchor="margin" w:tblpY="-340"/>
        <w:tblW w:w="0" w:type="auto"/>
        <w:tblLook w:val="01E0" w:firstRow="1" w:lastRow="1" w:firstColumn="1" w:lastColumn="1" w:noHBand="0" w:noVBand="0"/>
      </w:tblPr>
      <w:tblGrid>
        <w:gridCol w:w="4719"/>
        <w:gridCol w:w="4852"/>
      </w:tblGrid>
      <w:tr w:rsidR="00EA2805" w:rsidRPr="008C71E0" w:rsidTr="00EA2805">
        <w:tc>
          <w:tcPr>
            <w:tcW w:w="4719" w:type="dxa"/>
          </w:tcPr>
          <w:p w:rsidR="00EA2805" w:rsidRPr="00235471" w:rsidRDefault="00EA2805" w:rsidP="00EA280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EA2805" w:rsidRPr="008C71E0" w:rsidRDefault="00EA2805" w:rsidP="00EA2805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8C71E0">
              <w:rPr>
                <w:rFonts w:eastAsiaTheme="minorEastAsia"/>
                <w:sz w:val="22"/>
                <w:szCs w:val="22"/>
              </w:rPr>
              <w:t>Приложение № 1</w:t>
            </w:r>
          </w:p>
          <w:p w:rsidR="00EA2805" w:rsidRPr="008C71E0" w:rsidRDefault="00EA2805" w:rsidP="00EA2805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8C71E0">
              <w:rPr>
                <w:rFonts w:eastAsiaTheme="minorEastAsia"/>
                <w:sz w:val="22"/>
                <w:szCs w:val="22"/>
              </w:rPr>
              <w:t xml:space="preserve">к постановлению    </w:t>
            </w:r>
          </w:p>
          <w:p w:rsidR="00EA2805" w:rsidRPr="008C71E0" w:rsidRDefault="00EA2805" w:rsidP="00EA2805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8C71E0">
              <w:rPr>
                <w:rFonts w:eastAsiaTheme="minorEastAsia"/>
                <w:sz w:val="22"/>
                <w:szCs w:val="22"/>
              </w:rPr>
              <w:t xml:space="preserve">    от 03.10.2023г №683 </w:t>
            </w:r>
          </w:p>
        </w:tc>
      </w:tr>
    </w:tbl>
    <w:p w:rsidR="008C71E0" w:rsidRDefault="008C71E0">
      <w:pPr>
        <w:rPr>
          <w:sz w:val="20"/>
          <w:szCs w:val="20"/>
        </w:rPr>
      </w:pPr>
    </w:p>
    <w:p w:rsidR="008C71E0" w:rsidRDefault="008C71E0">
      <w:pPr>
        <w:rPr>
          <w:sz w:val="20"/>
          <w:szCs w:val="20"/>
        </w:rPr>
      </w:pPr>
    </w:p>
    <w:p w:rsidR="008C71E0" w:rsidRPr="008C71E0" w:rsidRDefault="008C71E0" w:rsidP="00EA2805">
      <w:pPr>
        <w:jc w:val="center"/>
        <w:textAlignment w:val="baseline"/>
        <w:rPr>
          <w:sz w:val="28"/>
          <w:szCs w:val="28"/>
        </w:rPr>
      </w:pPr>
      <w:r w:rsidRPr="008C71E0">
        <w:rPr>
          <w:bCs/>
          <w:sz w:val="28"/>
          <w:szCs w:val="28"/>
          <w:bdr w:val="none" w:sz="0" w:space="0" w:color="auto" w:frame="1"/>
        </w:rPr>
        <w:t>Положение</w:t>
      </w:r>
    </w:p>
    <w:p w:rsidR="008C71E0" w:rsidRPr="00235471" w:rsidRDefault="008C71E0" w:rsidP="008C71E0">
      <w:pPr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о создании</w:t>
      </w:r>
      <w:r w:rsidRPr="00235471">
        <w:rPr>
          <w:bCs/>
          <w:sz w:val="28"/>
          <w:szCs w:val="28"/>
          <w:bdr w:val="none" w:sz="0" w:space="0" w:color="auto" w:frame="1"/>
        </w:rPr>
        <w:t xml:space="preserve"> сил гр</w:t>
      </w:r>
      <w:r>
        <w:rPr>
          <w:bCs/>
          <w:sz w:val="28"/>
          <w:szCs w:val="28"/>
          <w:bdr w:val="none" w:sz="0" w:space="0" w:color="auto" w:frame="1"/>
        </w:rPr>
        <w:t>ажданской обороны и поддержании</w:t>
      </w:r>
      <w:r w:rsidRPr="00235471">
        <w:rPr>
          <w:bCs/>
          <w:sz w:val="28"/>
          <w:szCs w:val="28"/>
          <w:bdr w:val="none" w:sz="0" w:space="0" w:color="auto" w:frame="1"/>
        </w:rPr>
        <w:t xml:space="preserve"> их в </w:t>
      </w:r>
      <w:r>
        <w:rPr>
          <w:bCs/>
          <w:sz w:val="28"/>
          <w:szCs w:val="28"/>
          <w:bdr w:val="none" w:sz="0" w:space="0" w:color="auto" w:frame="1"/>
        </w:rPr>
        <w:t>готовности к действиям на  </w:t>
      </w:r>
      <w:r w:rsidRPr="00235471">
        <w:rPr>
          <w:bCs/>
          <w:sz w:val="28"/>
          <w:szCs w:val="28"/>
          <w:bdr w:val="none" w:sz="0" w:space="0" w:color="auto" w:frame="1"/>
        </w:rPr>
        <w:t xml:space="preserve"> территории</w:t>
      </w:r>
      <w:r w:rsidRPr="0023547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35471">
        <w:rPr>
          <w:sz w:val="28"/>
          <w:szCs w:val="28"/>
        </w:rPr>
        <w:t>города Черепаново Черепановского района Новосибирской области</w:t>
      </w:r>
    </w:p>
    <w:p w:rsidR="008C71E0" w:rsidRPr="00235471" w:rsidRDefault="008C71E0" w:rsidP="008C71E0">
      <w:pPr>
        <w:autoSpaceDE w:val="0"/>
        <w:autoSpaceDN w:val="0"/>
        <w:adjustRightInd w:val="0"/>
        <w:jc w:val="both"/>
        <w:textAlignment w:val="center"/>
        <w:rPr>
          <w:b/>
          <w:sz w:val="28"/>
          <w:szCs w:val="28"/>
        </w:rPr>
      </w:pPr>
    </w:p>
    <w:p w:rsidR="008C71E0" w:rsidRDefault="008C71E0" w:rsidP="008C71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1. </w:t>
      </w:r>
      <w:r w:rsidRPr="00235471">
        <w:rPr>
          <w:sz w:val="32"/>
          <w:szCs w:val="32"/>
        </w:rPr>
        <w:t>Общие положения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 xml:space="preserve">1.1. Настоящее </w:t>
      </w:r>
      <w:hyperlink r:id="rId7" w:history="1">
        <w:r w:rsidRPr="00B9351B">
          <w:rPr>
            <w:sz w:val="28"/>
            <w:szCs w:val="28"/>
          </w:rPr>
          <w:t>Положение</w:t>
        </w:r>
      </w:hyperlink>
      <w:r w:rsidRPr="00B9351B">
        <w:rPr>
          <w:sz w:val="28"/>
          <w:szCs w:val="28"/>
        </w:rPr>
        <w:t xml:space="preserve"> о силах гражданской обороны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B9351B">
        <w:rPr>
          <w:sz w:val="28"/>
          <w:szCs w:val="28"/>
        </w:rPr>
        <w:t xml:space="preserve"> (далее - Положение) разработано в соответствии с Федеральным </w:t>
      </w:r>
      <w:hyperlink r:id="rId8" w:history="1">
        <w:r w:rsidRPr="00B9351B">
          <w:rPr>
            <w:sz w:val="28"/>
            <w:szCs w:val="28"/>
          </w:rPr>
          <w:t>законом</w:t>
        </w:r>
      </w:hyperlink>
      <w:r w:rsidRPr="00B9351B">
        <w:rPr>
          <w:sz w:val="28"/>
          <w:szCs w:val="28"/>
        </w:rPr>
        <w:t xml:space="preserve"> от 12.02.1998 № 28-ФЗ «О гражданской обороне», </w:t>
      </w:r>
      <w:hyperlink r:id="rId9" w:history="1">
        <w:r w:rsidRPr="00B9351B">
          <w:rPr>
            <w:sz w:val="28"/>
            <w:szCs w:val="28"/>
          </w:rPr>
          <w:t>Постановлением</w:t>
        </w:r>
      </w:hyperlink>
      <w:r w:rsidRPr="00B9351B">
        <w:rPr>
          <w:sz w:val="28"/>
          <w:szCs w:val="28"/>
        </w:rPr>
        <w:t xml:space="preserve"> Правительства Российской Федерации от 26.11.2007 № 804 «Об утверждении Положения о гражданской обороне в Российской Федерации», определяет основы создания, поддержания в готовности и применения сил гражданской обороны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области.</w:t>
      </w:r>
      <w:r w:rsidRPr="00B9351B">
        <w:rPr>
          <w:sz w:val="28"/>
          <w:szCs w:val="28"/>
        </w:rPr>
        <w:t xml:space="preserve"> 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1.2. К силам гражданской обороны </w:t>
      </w:r>
      <w:r>
        <w:rPr>
          <w:sz w:val="28"/>
          <w:szCs w:val="28"/>
        </w:rPr>
        <w:t>города Черепаново Черепановского района Новосибирской области</w:t>
      </w:r>
      <w:r w:rsidRPr="00B9351B">
        <w:rPr>
          <w:sz w:val="28"/>
          <w:szCs w:val="28"/>
        </w:rPr>
        <w:t xml:space="preserve"> относятся: аварийно-спасательные формирования; нештатные формирования по обеспечению выполнения мероприятий по гражданской обороне</w:t>
      </w:r>
      <w:r>
        <w:rPr>
          <w:sz w:val="28"/>
          <w:szCs w:val="28"/>
        </w:rPr>
        <w:t>; спасательные службы.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1.3. Аварийно-спасательные формирования создаются на нештатной основе (нештатные аварийно-спасательные формирования).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Главы администрации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674971">
        <w:rPr>
          <w:sz w:val="28"/>
          <w:szCs w:val="28"/>
        </w:rPr>
        <w:t>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Нештатные аварийно-спасательные формирования создаются в соответствии с Федеральным законом от 12.02.1998 № 28-ФЗ «О гражданской обороне», приказом МЧС России от 23.12.2005 № 999 «Об утверждении Порядка создания нештатных аварийно-спасательных формирований». Администрация на территории района вправе: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определять организации, находящиеся в сфере её ведения, которые создают нештатные аварийно-спасательные формирования;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организовывать планирование применения нештатных аварийно-спасательных формирований.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 xml:space="preserve">1.4. Нештатные формирования по обеспечению выполнения мероприятий по гражданской обороне представляют из себя формирования, создаваемые организациями, отнесенными в соответствии с пунктом 2 статьи 9 Федерального закона от 12.02.1998 № 28-ФЗ «О гражданской обороне» к категориям по гражданской обороне, из числа своих работников в целях участия в обеспечении </w:t>
      </w:r>
      <w:r w:rsidRPr="00674971">
        <w:rPr>
          <w:sz w:val="28"/>
          <w:szCs w:val="28"/>
        </w:rPr>
        <w:lastRenderedPageBreak/>
        <w:t>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Администрация может создавать, содержать и организовывать деятельность нештатных формирований по обеспечению выполнения мероприятий по гражданской обороне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674971">
        <w:rPr>
          <w:sz w:val="28"/>
          <w:szCs w:val="28"/>
        </w:rPr>
        <w:t xml:space="preserve">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Нештатные формирования по обеспечению выполнения мероприятий по гражданской обороне создаются в соответствии с Федеральным законом от 12.02.1998 № 28-ФЗ «О гражданской обороне» и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Администрация в отношении организаций, находящихся в её ведении, в пределах своих полномочий: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организует поддержание в состоянии готовности нештатные формирования по обеспечению выполнения мероприятий по гражданской обороне;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1.5. Организации, подведомственные Администрации: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1.6. По решению Администрации может создаваться спасательная служба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lastRenderedPageBreak/>
        <w:t>Вид и количество спасательных служб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8C71E0" w:rsidRPr="00674971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8C71E0" w:rsidRPr="0047032E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Положение о спасательной службе разрабатывается Администрацией, согласовывается с руководителем соответствующей спасательной службы, создаваемой областным исполнительным органом государственной власти Новосибирской области и утверждается Главой.</w:t>
      </w:r>
    </w:p>
    <w:p w:rsidR="008C71E0" w:rsidRPr="00B9351B" w:rsidRDefault="008C71E0" w:rsidP="008C71E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1"/>
      <w:bookmarkEnd w:id="1"/>
      <w:r w:rsidRPr="00B9351B">
        <w:rPr>
          <w:sz w:val="28"/>
          <w:szCs w:val="28"/>
        </w:rPr>
        <w:t>2. Основные задачи сил гражданской обороны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 Основными задачами сил гражданской обороны района являются: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2.1.1. Для аварийно-спасательных формирований: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2.1.2. Для нештатных формирований по обеспечению выполнения мероприятий по гражданской обороне: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участие в обеспечении охраны общественного порядка;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ремонт и восстановление дорог и мостов;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2.1.3. Для спасательных служб (служб гражданской обороны)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выполнение специальных действий в области гражданской обороны: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срочное захоронение трупов в военное время;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8C71E0" w:rsidRPr="00B9351B" w:rsidRDefault="008C71E0" w:rsidP="008C71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3. Порядок создания сил гражданской обороны.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3.1. Силы гражданской обороны района создаются структурными подразделениями Администрации и организациями</w:t>
      </w:r>
      <w:r>
        <w:rPr>
          <w:sz w:val="28"/>
          <w:szCs w:val="28"/>
        </w:rPr>
        <w:t xml:space="preserve">, </w:t>
      </w:r>
      <w:r w:rsidRPr="008B13EF">
        <w:rPr>
          <w:sz w:val="28"/>
          <w:szCs w:val="28"/>
        </w:rPr>
        <w:t>осуществляющ</w:t>
      </w:r>
      <w:r>
        <w:rPr>
          <w:sz w:val="28"/>
          <w:szCs w:val="28"/>
        </w:rPr>
        <w:t>ими</w:t>
      </w:r>
      <w:r w:rsidRPr="008B13EF">
        <w:rPr>
          <w:sz w:val="28"/>
          <w:szCs w:val="28"/>
        </w:rPr>
        <w:t xml:space="preserve"> деятельность в области гражданской обороны в интересах </w:t>
      </w:r>
      <w:r>
        <w:rPr>
          <w:sz w:val="28"/>
          <w:szCs w:val="28"/>
        </w:rPr>
        <w:t xml:space="preserve">Администрации или </w:t>
      </w:r>
      <w:r w:rsidRPr="008B13EF">
        <w:rPr>
          <w:sz w:val="28"/>
          <w:szCs w:val="28"/>
        </w:rPr>
        <w:t>орган</w:t>
      </w:r>
      <w:r>
        <w:rPr>
          <w:sz w:val="28"/>
          <w:szCs w:val="28"/>
        </w:rPr>
        <w:t>ов местного самоуправления муниципальных образований, входящих в состав города Черепаново Черепановского района Новосибирской области</w:t>
      </w:r>
      <w:r w:rsidRPr="008B13EF">
        <w:rPr>
          <w:sz w:val="28"/>
          <w:szCs w:val="28"/>
        </w:rPr>
        <w:t>, подведомственн</w:t>
      </w:r>
      <w:r>
        <w:rPr>
          <w:sz w:val="28"/>
          <w:szCs w:val="28"/>
        </w:rPr>
        <w:t>ые</w:t>
      </w:r>
      <w:r w:rsidRPr="008B13EF">
        <w:rPr>
          <w:sz w:val="28"/>
          <w:szCs w:val="28"/>
        </w:rPr>
        <w:t xml:space="preserve"> одному из указанных органов либо осуществляющ</w:t>
      </w:r>
      <w:r>
        <w:rPr>
          <w:sz w:val="28"/>
          <w:szCs w:val="28"/>
        </w:rPr>
        <w:t>ими</w:t>
      </w:r>
      <w:r w:rsidRPr="008B13EF">
        <w:rPr>
          <w:sz w:val="28"/>
          <w:szCs w:val="28"/>
        </w:rPr>
        <w:t xml:space="preserve"> такую деятельность на договорной основе по мобилизационн</w:t>
      </w:r>
      <w:r>
        <w:rPr>
          <w:sz w:val="28"/>
          <w:szCs w:val="28"/>
        </w:rPr>
        <w:t>о</w:t>
      </w:r>
      <w:r w:rsidRPr="008B13E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B13EF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8B13EF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</w:t>
      </w:r>
      <w:r w:rsidRPr="00B9351B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3.2. 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10" w:history="1">
        <w:r w:rsidRPr="00B9351B">
          <w:rPr>
            <w:sz w:val="28"/>
            <w:szCs w:val="28"/>
          </w:rPr>
          <w:t>Порядком</w:t>
        </w:r>
      </w:hyperlink>
      <w:r w:rsidRPr="00B9351B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 23.12.2005 № 999, Типовым </w:t>
      </w:r>
      <w:hyperlink r:id="rId11" w:history="1">
        <w:r w:rsidRPr="00B9351B">
          <w:rPr>
            <w:sz w:val="28"/>
            <w:szCs w:val="28"/>
          </w:rPr>
          <w:t>порядком</w:t>
        </w:r>
      </w:hyperlink>
      <w:r w:rsidRPr="00B9351B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 18.12.2014 № 701, и с учетом методических рекомендаций по созданию, подготовке, оснащению и применению сил гражданской обороны. 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Функции, полномочия и порядок функционирования сил гражданской обороны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орода Черепаново</w:t>
      </w:r>
      <w:r w:rsidRPr="00B9351B">
        <w:rPr>
          <w:sz w:val="28"/>
          <w:szCs w:val="28"/>
        </w:rPr>
        <w:t xml:space="preserve"> определяются положениями (уставами) о них.</w:t>
      </w:r>
    </w:p>
    <w:p w:rsidR="008C71E0" w:rsidRPr="00B9351B" w:rsidRDefault="008C71E0" w:rsidP="008C71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4. Применение сил гражданской обороны.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</w:t>
      </w:r>
      <w:r>
        <w:rPr>
          <w:sz w:val="28"/>
          <w:szCs w:val="28"/>
        </w:rPr>
        <w:t xml:space="preserve"> при военных конфликтах или</w:t>
      </w:r>
      <w:r w:rsidRPr="00B9351B">
        <w:rPr>
          <w:sz w:val="28"/>
          <w:szCs w:val="28"/>
        </w:rPr>
        <w:t xml:space="preserve"> вследствие </w:t>
      </w:r>
      <w:r>
        <w:rPr>
          <w:sz w:val="28"/>
          <w:szCs w:val="28"/>
        </w:rPr>
        <w:t>этих</w:t>
      </w:r>
      <w:r w:rsidRPr="00B9351B">
        <w:rPr>
          <w:sz w:val="28"/>
          <w:szCs w:val="28"/>
        </w:rPr>
        <w:t xml:space="preserve"> конфликтов, и проведению мероприятий по гражданской обороне.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lastRenderedPageBreak/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4.1.2. Содержание аварийно-спасательных работ включает в себя: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вывод (вывоз) населения из опасных мест в безопасные районы;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9351B">
        <w:rPr>
          <w:sz w:val="28"/>
          <w:szCs w:val="28"/>
        </w:rPr>
        <w:t>егазацию, дезактивацию и дезинфекцию специальной техники, транспорта, участков местности и дорог, зданий и сооружений;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4.1.3.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ремонт и восстановление поврежденных защитных сооружений для укрытия в них работающих смен подразделений (формирований) в случае </w:t>
      </w:r>
      <w:r w:rsidRPr="00B9351B">
        <w:rPr>
          <w:sz w:val="28"/>
          <w:szCs w:val="28"/>
        </w:rPr>
        <w:lastRenderedPageBreak/>
        <w:t>повторного нанесения противником удара с применением современных средств поражения.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4.2. 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8C71E0" w:rsidRPr="00B9351B" w:rsidRDefault="008C71E0" w:rsidP="008C71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5. Поддержание в готовности сил гражданской обороны.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5.1. Подготовка и обучение личного состава сил гражданской обороны </w:t>
      </w:r>
      <w:r w:rsidRPr="00622AD2">
        <w:rPr>
          <w:i/>
          <w:iCs/>
          <w:sz w:val="28"/>
          <w:szCs w:val="28"/>
        </w:rPr>
        <w:t>МО</w:t>
      </w:r>
      <w:r w:rsidRPr="00B9351B"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5.2. Поддержание в постоянной готовности сил гражданской обороны</w:t>
      </w:r>
      <w:r w:rsidR="00F70E14">
        <w:rPr>
          <w:sz w:val="28"/>
          <w:szCs w:val="28"/>
        </w:rPr>
        <w:t xml:space="preserve"> города Черепаново Черепан</w:t>
      </w:r>
      <w:r>
        <w:rPr>
          <w:sz w:val="28"/>
          <w:szCs w:val="28"/>
        </w:rPr>
        <w:t>овского района Новосибирской области</w:t>
      </w:r>
      <w:r w:rsidRPr="00B9351B">
        <w:rPr>
          <w:sz w:val="28"/>
          <w:szCs w:val="28"/>
        </w:rPr>
        <w:t xml:space="preserve"> обеспечивается: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</w:t>
      </w:r>
      <w:hyperlink w:anchor="Par41" w:history="1">
        <w:r w:rsidRPr="00B9351B">
          <w:rPr>
            <w:sz w:val="28"/>
            <w:szCs w:val="28"/>
          </w:rPr>
          <w:t>разделом 2</w:t>
        </w:r>
      </w:hyperlink>
      <w:r w:rsidRPr="00B9351B">
        <w:rPr>
          <w:sz w:val="28"/>
          <w:szCs w:val="28"/>
        </w:rPr>
        <w:t xml:space="preserve"> настоящего Положения;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51B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8C71E0" w:rsidRDefault="008C71E0" w:rsidP="00F70E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9351B">
        <w:rPr>
          <w:sz w:val="28"/>
          <w:szCs w:val="28"/>
        </w:rPr>
        <w:t>6. Обеспечение деятельности сил гражданской обороны.</w:t>
      </w:r>
    </w:p>
    <w:p w:rsidR="008C71E0" w:rsidRPr="00B9351B" w:rsidRDefault="008C71E0" w:rsidP="00F7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971">
        <w:rPr>
          <w:sz w:val="28"/>
          <w:szCs w:val="28"/>
        </w:rPr>
        <w:t>6.1. Финансирование мероприятий по созданию, подготовке, оснащению и применению сил гражданской обороны</w:t>
      </w:r>
      <w:r>
        <w:rPr>
          <w:sz w:val="28"/>
          <w:szCs w:val="28"/>
        </w:rPr>
        <w:t xml:space="preserve"> города Черепаново Черепановского район Новосибирской области</w:t>
      </w:r>
      <w:r w:rsidRPr="00674971">
        <w:rPr>
          <w:sz w:val="28"/>
          <w:szCs w:val="28"/>
        </w:rPr>
        <w:t xml:space="preserve"> осуществляется в соответствии с Федеральным законом от 12.02.1998 № 28-ФЗ «О гражданской обороне».</w:t>
      </w:r>
    </w:p>
    <w:p w:rsidR="008C71E0" w:rsidRDefault="008C71E0">
      <w:pPr>
        <w:rPr>
          <w:sz w:val="20"/>
          <w:szCs w:val="20"/>
        </w:rPr>
      </w:pPr>
    </w:p>
    <w:sectPr w:rsidR="008C71E0" w:rsidSect="008C71E0">
      <w:pgSz w:w="11906" w:h="16838"/>
      <w:pgMar w:top="851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31045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089F"/>
    <w:rsid w:val="004612B6"/>
    <w:rsid w:val="00475792"/>
    <w:rsid w:val="00481A4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C71E0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D7E1B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280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70E14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600C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E27582C6FE90CECFE394347DD8575E95FD4EE72A0C2738315A831490F13367D987C00D337ED71CDx6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2CECF93AEB6C177C1EFF325F6731A1DE3624B639B2D726328A9F462F0A4F03E85DC8232B02C622AF4EAFD71oAz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DF71CF71B0351390E1AB1131D60FC81215F5422C13313F7BF6DAA1AFEFBF2645EFCD0D3A4ED0FFCX1d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F71CF71B0351390E1AB1131D60FC81215E5626C03213F7BF6DAA1AFEFBF2645EFCD0D3A4ED0FFDX1d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E27582C6FE90CECFE394347DD8575E95EDCE877A5C2738315A831490F13367D987C00D337EC74CD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119F-A071-4FF1-A33F-3678577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145</cp:revision>
  <cp:lastPrinted>2023-10-06T05:08:00Z</cp:lastPrinted>
  <dcterms:created xsi:type="dcterms:W3CDTF">2023-05-26T09:42:00Z</dcterms:created>
  <dcterms:modified xsi:type="dcterms:W3CDTF">2023-10-06T05:10:00Z</dcterms:modified>
</cp:coreProperties>
</file>