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904" w:rsidRPr="008024E2" w:rsidRDefault="009A6904" w:rsidP="009A6904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lang w:eastAsia="ru-RU"/>
        </w:rPr>
      </w:pPr>
      <w:r w:rsidRPr="008024E2">
        <w:rPr>
          <w:rFonts w:ascii="Times New Roman" w:eastAsiaTheme="minorEastAsia" w:hAnsi="Times New Roman" w:cs="Times New Roman"/>
          <w:b/>
          <w:noProof/>
          <w:sz w:val="28"/>
          <w:lang w:eastAsia="ru-RU"/>
        </w:rPr>
        <w:drawing>
          <wp:anchor distT="36576" distB="36576" distL="36576" distR="36576" simplePos="0" relativeHeight="251659264" behindDoc="0" locked="0" layoutInCell="1" allowOverlap="1" wp14:anchorId="2DDF8331" wp14:editId="72B8C8B7">
            <wp:simplePos x="0" y="0"/>
            <wp:positionH relativeFrom="column">
              <wp:posOffset>2642235</wp:posOffset>
            </wp:positionH>
            <wp:positionV relativeFrom="paragraph">
              <wp:posOffset>-439420</wp:posOffset>
            </wp:positionV>
            <wp:extent cx="493395" cy="723900"/>
            <wp:effectExtent l="19050" t="0" r="1905" b="0"/>
            <wp:wrapNone/>
            <wp:docPr id="2" name="Рисунок 2" descr="герб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г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7239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A6904" w:rsidRPr="008024E2" w:rsidRDefault="009A6904" w:rsidP="009A6904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lang w:eastAsia="ru-RU"/>
        </w:rPr>
      </w:pPr>
    </w:p>
    <w:p w:rsidR="009A6904" w:rsidRPr="008024E2" w:rsidRDefault="009A6904" w:rsidP="009A6904">
      <w:pPr>
        <w:spacing w:after="0" w:line="240" w:lineRule="auto"/>
        <w:jc w:val="center"/>
        <w:rPr>
          <w:rFonts w:ascii="Times New Roman" w:eastAsiaTheme="minorEastAsia" w:hAnsi="Times New Roman" w:cs="Times New Roman"/>
          <w:caps/>
          <w:sz w:val="28"/>
          <w:szCs w:val="28"/>
          <w:lang w:eastAsia="ru-RU"/>
        </w:rPr>
      </w:pPr>
      <w:r w:rsidRPr="008024E2">
        <w:rPr>
          <w:rFonts w:ascii="Times New Roman" w:eastAsiaTheme="minorEastAsia" w:hAnsi="Times New Roman" w:cs="Times New Roman"/>
          <w:b/>
          <w:caps/>
          <w:sz w:val="28"/>
          <w:szCs w:val="28"/>
          <w:lang w:eastAsia="ru-RU"/>
        </w:rPr>
        <w:t>АДМИНИСТРАЦИЯ ГОРОДА Черепаново</w:t>
      </w:r>
    </w:p>
    <w:p w:rsidR="009A6904" w:rsidRPr="008024E2" w:rsidRDefault="009A6904" w:rsidP="009A690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aps/>
          <w:sz w:val="28"/>
          <w:szCs w:val="28"/>
          <w:lang w:eastAsia="ru-RU"/>
        </w:rPr>
      </w:pPr>
      <w:r w:rsidRPr="008024E2">
        <w:rPr>
          <w:rFonts w:ascii="Times New Roman" w:eastAsiaTheme="minorEastAsia" w:hAnsi="Times New Roman" w:cs="Times New Roman"/>
          <w:b/>
          <w:caps/>
          <w:sz w:val="28"/>
          <w:szCs w:val="28"/>
          <w:lang w:eastAsia="ru-RU"/>
        </w:rPr>
        <w:t>Черепановского района Новосибирской области</w:t>
      </w:r>
    </w:p>
    <w:p w:rsidR="009A6904" w:rsidRPr="008024E2" w:rsidRDefault="009A6904" w:rsidP="009A6904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9A6904" w:rsidRPr="008024E2" w:rsidRDefault="009A6904" w:rsidP="009A6904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9A6904" w:rsidRPr="008024E2" w:rsidRDefault="009A6904" w:rsidP="009A6904">
      <w:pPr>
        <w:spacing w:after="0" w:line="240" w:lineRule="auto"/>
        <w:jc w:val="center"/>
        <w:rPr>
          <w:rFonts w:ascii="Times New Roman" w:eastAsiaTheme="minorEastAsia" w:hAnsi="Times New Roman" w:cs="Times New Roman"/>
          <w:caps/>
          <w:sz w:val="36"/>
          <w:szCs w:val="36"/>
          <w:lang w:eastAsia="ru-RU"/>
        </w:rPr>
      </w:pPr>
      <w:r w:rsidRPr="008024E2">
        <w:rPr>
          <w:rFonts w:ascii="Times New Roman" w:eastAsiaTheme="minorEastAsia" w:hAnsi="Times New Roman" w:cs="Times New Roman"/>
          <w:b/>
          <w:caps/>
          <w:sz w:val="36"/>
          <w:szCs w:val="36"/>
          <w:lang w:eastAsia="ru-RU"/>
        </w:rPr>
        <w:t>постановление</w:t>
      </w:r>
    </w:p>
    <w:p w:rsidR="009A6904" w:rsidRPr="008024E2" w:rsidRDefault="009A6904" w:rsidP="009A690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024E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9A6904" w:rsidRPr="008024E2" w:rsidRDefault="009A6904" w:rsidP="009A690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A6904" w:rsidRDefault="009A6904" w:rsidP="009A690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024E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от </w:t>
      </w:r>
      <w:r w:rsidR="00ED41EC">
        <w:rPr>
          <w:rFonts w:ascii="Times New Roman" w:eastAsiaTheme="minorEastAsia" w:hAnsi="Times New Roman" w:cs="Times New Roman"/>
          <w:sz w:val="28"/>
          <w:szCs w:val="28"/>
          <w:lang w:eastAsia="ru-RU"/>
        </w:rPr>
        <w:t>16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.06</w:t>
      </w:r>
      <w:r w:rsidRPr="008024E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.2020   № </w:t>
      </w:r>
      <w:r w:rsidR="00DA7563">
        <w:rPr>
          <w:rFonts w:ascii="Times New Roman" w:eastAsiaTheme="minorEastAsia" w:hAnsi="Times New Roman" w:cs="Times New Roman"/>
          <w:sz w:val="28"/>
          <w:szCs w:val="28"/>
          <w:lang w:eastAsia="ru-RU"/>
        </w:rPr>
        <w:t>244</w:t>
      </w:r>
    </w:p>
    <w:p w:rsidR="009A6904" w:rsidRDefault="009A6904" w:rsidP="009A690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A6904" w:rsidRDefault="009A6904" w:rsidP="009A690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9697B" w:rsidRDefault="0059697B" w:rsidP="0059697B">
      <w:pPr>
        <w:pStyle w:val="NoSpacing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B1981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Об утверждении перечня муниципального имущества муниципального образования города Черепаново Черепановского района Новосибирской области,</w:t>
      </w:r>
      <w:r>
        <w:rPr>
          <w:rFonts w:ascii="Times New Roman" w:hAnsi="Times New Roman"/>
          <w:color w:val="3C3C3C"/>
          <w:spacing w:val="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свободного от прав третьих лиц (за исключением имущественных прав субъектов малого и среднего предпринимательства)</w:t>
      </w:r>
    </w:p>
    <w:p w:rsidR="009A6904" w:rsidRDefault="009A6904" w:rsidP="009A6904">
      <w:pPr>
        <w:pStyle w:val="a3"/>
        <w:widowControl w:val="0"/>
        <w:suppressAutoHyphens/>
        <w:spacing w:line="240" w:lineRule="auto"/>
        <w:ind w:firstLine="0"/>
        <w:jc w:val="center"/>
        <w:rPr>
          <w:bCs/>
          <w:szCs w:val="28"/>
        </w:rPr>
      </w:pPr>
    </w:p>
    <w:p w:rsidR="0059697B" w:rsidRPr="0059697B" w:rsidRDefault="0059697B" w:rsidP="0059697B">
      <w:pPr>
        <w:pStyle w:val="a3"/>
        <w:widowControl w:val="0"/>
        <w:tabs>
          <w:tab w:val="left" w:pos="851"/>
        </w:tabs>
        <w:suppressAutoHyphens/>
        <w:spacing w:line="240" w:lineRule="auto"/>
        <w:ind w:firstLine="0"/>
        <w:rPr>
          <w:szCs w:val="28"/>
        </w:rPr>
      </w:pPr>
      <w:r>
        <w:rPr>
          <w:szCs w:val="28"/>
        </w:rPr>
        <w:tab/>
      </w:r>
      <w:r w:rsidRPr="0059697B">
        <w:rPr>
          <w:szCs w:val="28"/>
        </w:rPr>
        <w:t xml:space="preserve">В соответствии со статьей 18 Федерального закона от 24.07.2007 № 209-ФЗ «О развитии малого и среднего предпринимательства в Российской Федерации»,    </w:t>
      </w:r>
    </w:p>
    <w:p w:rsidR="0059697B" w:rsidRPr="0059697B" w:rsidRDefault="0059697B" w:rsidP="0059697B">
      <w:pPr>
        <w:pStyle w:val="a3"/>
        <w:widowControl w:val="0"/>
        <w:tabs>
          <w:tab w:val="left" w:pos="851"/>
        </w:tabs>
        <w:suppressAutoHyphens/>
        <w:spacing w:line="240" w:lineRule="auto"/>
        <w:rPr>
          <w:szCs w:val="28"/>
        </w:rPr>
      </w:pPr>
      <w:r w:rsidRPr="0059697B">
        <w:rPr>
          <w:szCs w:val="28"/>
        </w:rPr>
        <w:t xml:space="preserve">       ПОСТАНОВЛЯЮ:</w:t>
      </w:r>
    </w:p>
    <w:p w:rsidR="0059697B" w:rsidRPr="0059697B" w:rsidRDefault="0059697B" w:rsidP="0059697B">
      <w:pPr>
        <w:pStyle w:val="a3"/>
        <w:widowControl w:val="0"/>
        <w:tabs>
          <w:tab w:val="left" w:pos="851"/>
        </w:tabs>
        <w:suppressAutoHyphens/>
        <w:spacing w:line="240" w:lineRule="auto"/>
        <w:rPr>
          <w:szCs w:val="28"/>
        </w:rPr>
      </w:pPr>
      <w:r w:rsidRPr="0059697B">
        <w:rPr>
          <w:szCs w:val="28"/>
        </w:rPr>
        <w:t>1. Утвердить прилагаемый перечень муниципального имущества муниципального образования города Черепаново Черепановского района Новосибирской области, свободного от прав третьих лиц (за исключением имущественных прав субъектов малого и среднего предпринимательства) (далее – Перечень).</w:t>
      </w:r>
    </w:p>
    <w:p w:rsidR="0059697B" w:rsidRPr="0059697B" w:rsidRDefault="0059697B" w:rsidP="0059697B">
      <w:pPr>
        <w:pStyle w:val="a3"/>
        <w:widowControl w:val="0"/>
        <w:tabs>
          <w:tab w:val="left" w:pos="851"/>
        </w:tabs>
        <w:suppressAutoHyphens/>
        <w:spacing w:line="240" w:lineRule="auto"/>
        <w:rPr>
          <w:szCs w:val="28"/>
        </w:rPr>
      </w:pPr>
      <w:r w:rsidRPr="0059697B">
        <w:rPr>
          <w:szCs w:val="28"/>
        </w:rPr>
        <w:t xml:space="preserve">2. Контрольно-организационному отделу администрации города Черепаново Черепановского района Новосибирской области (Почтарь О.А.) опубликовать настоящий перечень на официальном сайте города Черепаново в информационно-телекоммуникационной сети «Интернет» и газете «Городские ведомости» администрации города Черепаново Черепановского района Новосибирской области в установленном </w:t>
      </w:r>
      <w:proofErr w:type="gramStart"/>
      <w:r w:rsidRPr="0059697B">
        <w:rPr>
          <w:szCs w:val="28"/>
        </w:rPr>
        <w:t>порядке  в</w:t>
      </w:r>
      <w:proofErr w:type="gramEnd"/>
      <w:r w:rsidRPr="0059697B">
        <w:rPr>
          <w:szCs w:val="28"/>
        </w:rPr>
        <w:t xml:space="preserve"> течение 10 рабочих дней со дня его утверждения.</w:t>
      </w:r>
    </w:p>
    <w:p w:rsidR="009A6904" w:rsidRDefault="0059697B" w:rsidP="0059697B">
      <w:pPr>
        <w:pStyle w:val="a3"/>
        <w:widowControl w:val="0"/>
        <w:tabs>
          <w:tab w:val="clear" w:pos="4536"/>
          <w:tab w:val="left" w:pos="851"/>
        </w:tabs>
        <w:suppressAutoHyphens/>
        <w:spacing w:line="240" w:lineRule="auto"/>
        <w:ind w:firstLine="0"/>
        <w:rPr>
          <w:szCs w:val="28"/>
        </w:rPr>
      </w:pPr>
      <w:r w:rsidRPr="0059697B">
        <w:rPr>
          <w:szCs w:val="28"/>
        </w:rPr>
        <w:t xml:space="preserve">      </w:t>
      </w:r>
      <w:r>
        <w:rPr>
          <w:szCs w:val="28"/>
        </w:rPr>
        <w:t xml:space="preserve">  </w:t>
      </w:r>
      <w:bookmarkStart w:id="0" w:name="_GoBack"/>
      <w:bookmarkEnd w:id="0"/>
      <w:r w:rsidRPr="0059697B">
        <w:rPr>
          <w:szCs w:val="28"/>
        </w:rPr>
        <w:t xml:space="preserve"> 3. Контроль за исполнением настоящего постановления возложить на отдел имущества и земельных отношений администрации города Черепаново Черепановского района Новосибирской области (</w:t>
      </w:r>
      <w:proofErr w:type="spellStart"/>
      <w:r w:rsidRPr="0059697B">
        <w:rPr>
          <w:szCs w:val="28"/>
        </w:rPr>
        <w:t>Хайдин</w:t>
      </w:r>
      <w:proofErr w:type="spellEnd"/>
      <w:r w:rsidRPr="0059697B">
        <w:rPr>
          <w:szCs w:val="28"/>
        </w:rPr>
        <w:t xml:space="preserve"> А.С.).</w:t>
      </w:r>
    </w:p>
    <w:p w:rsidR="0059697B" w:rsidRDefault="0059697B" w:rsidP="009A6904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9A6904" w:rsidRDefault="009A6904" w:rsidP="009A6904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о. Главы города Черепаново</w:t>
      </w:r>
    </w:p>
    <w:p w:rsidR="009A6904" w:rsidRDefault="009A6904" w:rsidP="009A6904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Черепановского района </w:t>
      </w:r>
    </w:p>
    <w:p w:rsidR="009A6904" w:rsidRDefault="009A6904" w:rsidP="009A6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Новосибирской области                                                           Е.А. Гребенщиков</w:t>
      </w:r>
    </w:p>
    <w:p w:rsidR="009A6904" w:rsidRDefault="009A6904" w:rsidP="009A6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97C" w:rsidRDefault="003D397C" w:rsidP="009A6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97C" w:rsidRDefault="003D397C" w:rsidP="009A6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697B" w:rsidRDefault="0059697B" w:rsidP="009A6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6904" w:rsidRDefault="0059697B" w:rsidP="009A690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>
        <w:rPr>
          <w:rFonts w:ascii="Times New Roman" w:hAnsi="Times New Roman" w:cs="Times New Roman"/>
          <w:sz w:val="16"/>
          <w:szCs w:val="16"/>
        </w:rPr>
        <w:t>Хайдин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А.С. 23707</w:t>
      </w:r>
    </w:p>
    <w:p w:rsidR="003D397C" w:rsidRDefault="003D397C" w:rsidP="009A690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D397C" w:rsidRDefault="003D397C" w:rsidP="009A690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D397C" w:rsidRPr="003D397C" w:rsidRDefault="003D397C" w:rsidP="003D39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3D397C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</w:t>
      </w:r>
    </w:p>
    <w:p w:rsidR="003D397C" w:rsidRPr="003D397C" w:rsidRDefault="003D397C" w:rsidP="003D39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3D397C">
        <w:rPr>
          <w:rFonts w:ascii="Times New Roman" w:hAnsi="Times New Roman" w:cs="Times New Roman"/>
          <w:sz w:val="16"/>
          <w:szCs w:val="16"/>
        </w:rPr>
        <w:t xml:space="preserve"> 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247"/>
        <w:gridCol w:w="4825"/>
      </w:tblGrid>
      <w:tr w:rsidR="0059697B" w:rsidRPr="0059697B" w:rsidTr="0085127B">
        <w:tc>
          <w:tcPr>
            <w:tcW w:w="4839" w:type="dxa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</w:tc>
        <w:tc>
          <w:tcPr>
            <w:tcW w:w="5299" w:type="dxa"/>
            <w:hideMark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УТВЕРЖДЕН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 xml:space="preserve"> постановлением администрации Черепановского района Новосибирской области от</w:t>
            </w:r>
            <w:r>
              <w:rPr>
                <w:rFonts w:ascii="Times New Roman" w:hAnsi="Times New Roman" w:cs="Times New Roman"/>
                <w:sz w:val="28"/>
                <w:szCs w:val="16"/>
              </w:rPr>
              <w:t xml:space="preserve"> 16.06.2020 г.</w:t>
            </w: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 xml:space="preserve">  № </w:t>
            </w:r>
            <w:r>
              <w:rPr>
                <w:rFonts w:ascii="Times New Roman" w:hAnsi="Times New Roman" w:cs="Times New Roman"/>
                <w:sz w:val="28"/>
                <w:szCs w:val="16"/>
              </w:rPr>
              <w:t>244</w:t>
            </w:r>
          </w:p>
        </w:tc>
      </w:tr>
    </w:tbl>
    <w:p w:rsidR="0059697B" w:rsidRPr="0059697B" w:rsidRDefault="0059697B" w:rsidP="0059697B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16"/>
        </w:rPr>
      </w:pPr>
      <w:r w:rsidRPr="0059697B">
        <w:rPr>
          <w:rFonts w:ascii="Times New Roman" w:hAnsi="Times New Roman" w:cs="Times New Roman"/>
          <w:sz w:val="28"/>
          <w:szCs w:val="16"/>
        </w:rPr>
        <w:t xml:space="preserve">                                                                                                                                </w:t>
      </w:r>
    </w:p>
    <w:p w:rsidR="0059697B" w:rsidRPr="0059697B" w:rsidRDefault="0059697B" w:rsidP="0059697B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16"/>
        </w:rPr>
      </w:pPr>
    </w:p>
    <w:p w:rsidR="0059697B" w:rsidRPr="0059697B" w:rsidRDefault="0059697B" w:rsidP="0059697B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sz w:val="28"/>
          <w:szCs w:val="16"/>
        </w:rPr>
      </w:pPr>
      <w:r w:rsidRPr="0059697B">
        <w:rPr>
          <w:rFonts w:ascii="Times New Roman" w:hAnsi="Times New Roman" w:cs="Times New Roman"/>
          <w:b/>
          <w:sz w:val="28"/>
          <w:szCs w:val="16"/>
        </w:rPr>
        <w:t>ПЕРЕЧЕНЬ</w:t>
      </w:r>
    </w:p>
    <w:p w:rsidR="0059697B" w:rsidRPr="0059697B" w:rsidRDefault="0059697B" w:rsidP="0059697B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sz w:val="28"/>
          <w:szCs w:val="16"/>
        </w:rPr>
      </w:pPr>
      <w:r w:rsidRPr="0059697B">
        <w:rPr>
          <w:rFonts w:ascii="Times New Roman" w:hAnsi="Times New Roman" w:cs="Times New Roman"/>
          <w:b/>
          <w:sz w:val="28"/>
          <w:szCs w:val="16"/>
        </w:rPr>
        <w:t>муниципального имущества муниципального образования города Черепаново Черепановского района Новосибирской области, свободного от прав третьих лиц (за исключением имущественных прав субъектов малого и среднего предпринимательства)</w:t>
      </w:r>
    </w:p>
    <w:p w:rsidR="0059697B" w:rsidRPr="0059697B" w:rsidRDefault="0059697B" w:rsidP="0059697B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"/>
        <w:gridCol w:w="2324"/>
        <w:gridCol w:w="2186"/>
        <w:gridCol w:w="871"/>
        <w:gridCol w:w="1703"/>
        <w:gridCol w:w="1484"/>
      </w:tblGrid>
      <w:tr w:rsidR="0059697B" w:rsidRPr="0059697B" w:rsidTr="0085127B">
        <w:tc>
          <w:tcPr>
            <w:tcW w:w="675" w:type="dxa"/>
            <w:shd w:val="clear" w:color="auto" w:fill="auto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 xml:space="preserve">      № п/п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</w:tc>
        <w:tc>
          <w:tcPr>
            <w:tcW w:w="2667" w:type="dxa"/>
            <w:shd w:val="clear" w:color="auto" w:fill="auto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 xml:space="preserve">Наименование 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имущества и его характеристики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</w:tc>
        <w:tc>
          <w:tcPr>
            <w:tcW w:w="2436" w:type="dxa"/>
            <w:shd w:val="clear" w:color="auto" w:fill="auto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Адрес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(местоположение, местонахождение имущества)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Общая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площадь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</w:tc>
        <w:tc>
          <w:tcPr>
            <w:tcW w:w="1684" w:type="dxa"/>
            <w:shd w:val="clear" w:color="auto" w:fill="auto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Кадастровый или условный номер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</w:tc>
        <w:tc>
          <w:tcPr>
            <w:tcW w:w="1683" w:type="dxa"/>
            <w:shd w:val="clear" w:color="auto" w:fill="auto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 xml:space="preserve">Вид 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 xml:space="preserve">имущества 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(движимое, недвижимое имущество)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</w:tc>
      </w:tr>
      <w:tr w:rsidR="0059697B" w:rsidRPr="0059697B" w:rsidTr="0085127B">
        <w:tc>
          <w:tcPr>
            <w:tcW w:w="675" w:type="dxa"/>
            <w:shd w:val="clear" w:color="auto" w:fill="auto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1</w:t>
            </w:r>
          </w:p>
        </w:tc>
        <w:tc>
          <w:tcPr>
            <w:tcW w:w="2667" w:type="dxa"/>
            <w:shd w:val="clear" w:color="auto" w:fill="auto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 xml:space="preserve">Здание кафе-бар </w:t>
            </w:r>
          </w:p>
        </w:tc>
        <w:tc>
          <w:tcPr>
            <w:tcW w:w="2436" w:type="dxa"/>
            <w:shd w:val="clear" w:color="auto" w:fill="auto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 xml:space="preserve">Новосибирская область, Черепановский район, </w:t>
            </w:r>
            <w:r w:rsidRPr="0059697B">
              <w:rPr>
                <w:rFonts w:ascii="Times New Roman" w:hAnsi="Times New Roman" w:cs="Times New Roman"/>
                <w:sz w:val="28"/>
                <w:szCs w:val="16"/>
              </w:rPr>
              <w:br/>
              <w:t>г. Черепаново, ул. Юбилейная, 19/1</w:t>
            </w:r>
          </w:p>
        </w:tc>
        <w:tc>
          <w:tcPr>
            <w:tcW w:w="992" w:type="dxa"/>
            <w:shd w:val="clear" w:color="auto" w:fill="auto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19,5 кв. м.</w:t>
            </w:r>
          </w:p>
        </w:tc>
        <w:tc>
          <w:tcPr>
            <w:tcW w:w="1684" w:type="dxa"/>
            <w:shd w:val="clear" w:color="auto" w:fill="auto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54:28:010310:257</w:t>
            </w:r>
          </w:p>
        </w:tc>
        <w:tc>
          <w:tcPr>
            <w:tcW w:w="1683" w:type="dxa"/>
            <w:shd w:val="clear" w:color="auto" w:fill="auto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Недвижимое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</w:tc>
      </w:tr>
      <w:tr w:rsidR="0059697B" w:rsidRPr="0059697B" w:rsidTr="0085127B">
        <w:tc>
          <w:tcPr>
            <w:tcW w:w="675" w:type="dxa"/>
            <w:shd w:val="clear" w:color="auto" w:fill="auto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2</w:t>
            </w:r>
          </w:p>
        </w:tc>
        <w:tc>
          <w:tcPr>
            <w:tcW w:w="2667" w:type="dxa"/>
            <w:shd w:val="clear" w:color="auto" w:fill="auto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 xml:space="preserve">Земли населенного пункта, 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 xml:space="preserve">согласно ПЗЗ г. Черепаново земли располагаются в производственная зона в границах земель населенных пунктов (код зоны </w:t>
            </w:r>
            <w:proofErr w:type="spellStart"/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нП</w:t>
            </w:r>
            <w:proofErr w:type="spellEnd"/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)</w:t>
            </w:r>
          </w:p>
        </w:tc>
        <w:tc>
          <w:tcPr>
            <w:tcW w:w="2436" w:type="dxa"/>
            <w:shd w:val="clear" w:color="auto" w:fill="auto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 xml:space="preserve">Новосибирская область, Черепановский район, </w:t>
            </w:r>
            <w:r w:rsidRPr="0059697B">
              <w:rPr>
                <w:rFonts w:ascii="Times New Roman" w:hAnsi="Times New Roman" w:cs="Times New Roman"/>
                <w:sz w:val="28"/>
                <w:szCs w:val="16"/>
              </w:rPr>
              <w:br/>
              <w:t>г. Черепаново</w:t>
            </w:r>
          </w:p>
        </w:tc>
        <w:tc>
          <w:tcPr>
            <w:tcW w:w="992" w:type="dxa"/>
            <w:shd w:val="clear" w:color="auto" w:fill="auto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220 га.</w:t>
            </w:r>
          </w:p>
        </w:tc>
        <w:tc>
          <w:tcPr>
            <w:tcW w:w="1684" w:type="dxa"/>
            <w:shd w:val="clear" w:color="auto" w:fill="auto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54:28:010102</w:t>
            </w:r>
          </w:p>
        </w:tc>
        <w:tc>
          <w:tcPr>
            <w:tcW w:w="1683" w:type="dxa"/>
            <w:shd w:val="clear" w:color="auto" w:fill="auto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Недвижимое</w:t>
            </w:r>
          </w:p>
        </w:tc>
      </w:tr>
      <w:tr w:rsidR="0059697B" w:rsidRPr="0059697B" w:rsidTr="0085127B">
        <w:tc>
          <w:tcPr>
            <w:tcW w:w="675" w:type="dxa"/>
            <w:shd w:val="clear" w:color="auto" w:fill="auto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3</w:t>
            </w:r>
          </w:p>
        </w:tc>
        <w:tc>
          <w:tcPr>
            <w:tcW w:w="2667" w:type="dxa"/>
            <w:shd w:val="clear" w:color="auto" w:fill="auto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 xml:space="preserve">Земли населенного пункта, 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 xml:space="preserve">согласно ПЗЗ г. Черепаново земли располагаются в производственная зона в границах земель населенных пунктов (код зоны </w:t>
            </w:r>
            <w:proofErr w:type="spellStart"/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нП</w:t>
            </w:r>
            <w:proofErr w:type="spellEnd"/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)</w:t>
            </w:r>
          </w:p>
        </w:tc>
        <w:tc>
          <w:tcPr>
            <w:tcW w:w="2436" w:type="dxa"/>
            <w:shd w:val="clear" w:color="auto" w:fill="auto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 xml:space="preserve">Новосибирская область, Черепановский район, </w:t>
            </w:r>
            <w:r w:rsidRPr="0059697B">
              <w:rPr>
                <w:rFonts w:ascii="Times New Roman" w:hAnsi="Times New Roman" w:cs="Times New Roman"/>
                <w:sz w:val="28"/>
                <w:szCs w:val="16"/>
              </w:rPr>
              <w:br/>
              <w:t>г. Черепаново</w:t>
            </w:r>
          </w:p>
        </w:tc>
        <w:tc>
          <w:tcPr>
            <w:tcW w:w="992" w:type="dxa"/>
            <w:shd w:val="clear" w:color="auto" w:fill="auto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80 га.</w:t>
            </w:r>
          </w:p>
        </w:tc>
        <w:tc>
          <w:tcPr>
            <w:tcW w:w="1684" w:type="dxa"/>
            <w:shd w:val="clear" w:color="auto" w:fill="auto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54:28:010123</w:t>
            </w:r>
          </w:p>
        </w:tc>
        <w:tc>
          <w:tcPr>
            <w:tcW w:w="1683" w:type="dxa"/>
            <w:shd w:val="clear" w:color="auto" w:fill="auto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Недвижимое</w:t>
            </w:r>
          </w:p>
        </w:tc>
      </w:tr>
      <w:tr w:rsidR="0059697B" w:rsidRPr="0059697B" w:rsidTr="0085127B">
        <w:tc>
          <w:tcPr>
            <w:tcW w:w="675" w:type="dxa"/>
            <w:shd w:val="clear" w:color="auto" w:fill="auto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lastRenderedPageBreak/>
              <w:t>4</w:t>
            </w:r>
          </w:p>
        </w:tc>
        <w:tc>
          <w:tcPr>
            <w:tcW w:w="2667" w:type="dxa"/>
            <w:shd w:val="clear" w:color="auto" w:fill="auto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 xml:space="preserve">Земли населенного пункта, 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 xml:space="preserve">согласно ПЗЗ г. Черепаново земли располагаются в производственная зона в границах земель населенных пунктов (код зоны </w:t>
            </w:r>
            <w:proofErr w:type="spellStart"/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нП</w:t>
            </w:r>
            <w:proofErr w:type="spellEnd"/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)</w:t>
            </w:r>
          </w:p>
        </w:tc>
        <w:tc>
          <w:tcPr>
            <w:tcW w:w="2436" w:type="dxa"/>
            <w:shd w:val="clear" w:color="auto" w:fill="auto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 xml:space="preserve">Новосибирская область, Черепановский район, </w:t>
            </w:r>
            <w:r w:rsidRPr="0059697B">
              <w:rPr>
                <w:rFonts w:ascii="Times New Roman" w:hAnsi="Times New Roman" w:cs="Times New Roman"/>
                <w:sz w:val="28"/>
                <w:szCs w:val="16"/>
              </w:rPr>
              <w:br/>
              <w:t>г. Черепаново</w:t>
            </w:r>
          </w:p>
        </w:tc>
        <w:tc>
          <w:tcPr>
            <w:tcW w:w="992" w:type="dxa"/>
            <w:shd w:val="clear" w:color="auto" w:fill="auto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78 га.</w:t>
            </w:r>
          </w:p>
        </w:tc>
        <w:tc>
          <w:tcPr>
            <w:tcW w:w="1684" w:type="dxa"/>
            <w:shd w:val="clear" w:color="auto" w:fill="auto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54:28:010218</w:t>
            </w:r>
          </w:p>
        </w:tc>
        <w:tc>
          <w:tcPr>
            <w:tcW w:w="1683" w:type="dxa"/>
            <w:shd w:val="clear" w:color="auto" w:fill="auto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Недвижимое</w:t>
            </w:r>
          </w:p>
        </w:tc>
      </w:tr>
    </w:tbl>
    <w:p w:rsidR="0059697B" w:rsidRPr="0059697B" w:rsidRDefault="0059697B" w:rsidP="0059697B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16"/>
        </w:rPr>
      </w:pPr>
    </w:p>
    <w:p w:rsidR="0059697B" w:rsidRPr="0059697B" w:rsidRDefault="0059697B" w:rsidP="0059697B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bCs/>
          <w:sz w:val="28"/>
          <w:szCs w:val="16"/>
        </w:rPr>
      </w:pPr>
      <w:bookmarkStart w:id="1" w:name="_Toc410315215"/>
      <w:bookmarkStart w:id="2" w:name="_Toc400454237"/>
      <w:bookmarkStart w:id="3" w:name="_Toc392516690"/>
      <w:bookmarkStart w:id="4" w:name="_Toc380581558"/>
      <w:bookmarkStart w:id="5" w:name="_Toc379293281"/>
      <w:bookmarkStart w:id="6" w:name="_Toc379186258"/>
      <w:bookmarkStart w:id="7" w:name="_Toc339819829"/>
      <w:bookmarkStart w:id="8" w:name="_Toc321209585"/>
      <w:bookmarkStart w:id="9" w:name="_Toc282347544"/>
      <w:bookmarkStart w:id="10" w:name="_Toc32581192"/>
      <w:r w:rsidRPr="0059697B">
        <w:rPr>
          <w:rFonts w:ascii="Times New Roman" w:hAnsi="Times New Roman" w:cs="Times New Roman"/>
          <w:b/>
          <w:bCs/>
          <w:sz w:val="28"/>
          <w:szCs w:val="16"/>
        </w:rPr>
        <w:t>* Примечание для пунктов 2, 3, 4</w:t>
      </w:r>
    </w:p>
    <w:p w:rsidR="0059697B" w:rsidRPr="0059697B" w:rsidRDefault="0059697B" w:rsidP="0059697B">
      <w:pPr>
        <w:spacing w:after="0" w:line="240" w:lineRule="auto"/>
        <w:ind w:left="-567"/>
        <w:jc w:val="right"/>
        <w:rPr>
          <w:rFonts w:ascii="Times New Roman" w:hAnsi="Times New Roman" w:cs="Times New Roman"/>
          <w:bCs/>
          <w:i/>
          <w:sz w:val="28"/>
          <w:szCs w:val="16"/>
        </w:rPr>
      </w:pPr>
      <w:bookmarkStart w:id="11" w:name="_Toc406280085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 w:rsidRPr="0059697B">
        <w:rPr>
          <w:rFonts w:ascii="Times New Roman" w:hAnsi="Times New Roman" w:cs="Times New Roman"/>
          <w:b/>
          <w:bCs/>
          <w:sz w:val="28"/>
          <w:szCs w:val="16"/>
        </w:rPr>
        <w:t xml:space="preserve">Производственная зона в границах земель населенных пунктов </w:t>
      </w:r>
      <w:r w:rsidRPr="0059697B">
        <w:rPr>
          <w:rFonts w:ascii="Times New Roman" w:hAnsi="Times New Roman" w:cs="Times New Roman"/>
          <w:b/>
          <w:bCs/>
          <w:i/>
          <w:sz w:val="28"/>
          <w:szCs w:val="16"/>
        </w:rPr>
        <w:t xml:space="preserve">(код зоны </w:t>
      </w:r>
      <w:proofErr w:type="spellStart"/>
      <w:r w:rsidRPr="0059697B">
        <w:rPr>
          <w:rFonts w:ascii="Times New Roman" w:hAnsi="Times New Roman" w:cs="Times New Roman"/>
          <w:b/>
          <w:bCs/>
          <w:i/>
          <w:sz w:val="28"/>
          <w:szCs w:val="16"/>
        </w:rPr>
        <w:t>нП</w:t>
      </w:r>
      <w:proofErr w:type="spellEnd"/>
      <w:r w:rsidRPr="0059697B">
        <w:rPr>
          <w:rFonts w:ascii="Times New Roman" w:hAnsi="Times New Roman" w:cs="Times New Roman"/>
          <w:b/>
          <w:bCs/>
          <w:i/>
          <w:sz w:val="28"/>
          <w:szCs w:val="16"/>
        </w:rPr>
        <w:t>)</w:t>
      </w:r>
      <w:r w:rsidRPr="0059697B">
        <w:rPr>
          <w:rFonts w:ascii="Times New Roman" w:hAnsi="Times New Roman" w:cs="Times New Roman"/>
          <w:bCs/>
          <w:i/>
          <w:iCs/>
          <w:sz w:val="28"/>
          <w:szCs w:val="16"/>
        </w:rPr>
        <w:t xml:space="preserve"> предназначена для размещения промышленных предприятий. Допускается широкий спектр коммерческих услуг, сопровождающих производственную деятельность. Сочетание различных видов разрешенного использования объектов недвижимости в единой зоне возможно только при условии соблюдения санитарных требований.</w:t>
      </w:r>
      <w:bookmarkEnd w:id="11"/>
    </w:p>
    <w:p w:rsidR="0059697B" w:rsidRPr="0059697B" w:rsidRDefault="0059697B" w:rsidP="0059697B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16"/>
        </w:rPr>
      </w:pPr>
      <w:r w:rsidRPr="0059697B">
        <w:rPr>
          <w:rFonts w:ascii="Times New Roman" w:hAnsi="Times New Roman" w:cs="Times New Roman"/>
          <w:sz w:val="28"/>
          <w:szCs w:val="16"/>
        </w:rPr>
        <w:t xml:space="preserve">Код (числовое обозначение) вида разрешенного использования земельного участка – согласно </w:t>
      </w:r>
      <w:r w:rsidRPr="0059697B">
        <w:rPr>
          <w:rFonts w:ascii="Times New Roman" w:hAnsi="Times New Roman" w:cs="Times New Roman"/>
          <w:sz w:val="28"/>
          <w:szCs w:val="16"/>
          <w:u w:val="single"/>
        </w:rPr>
        <w:t xml:space="preserve">классификатору видов разрешенного использования земельных участков </w:t>
      </w:r>
      <w:r w:rsidRPr="0059697B">
        <w:rPr>
          <w:rFonts w:ascii="Times New Roman" w:hAnsi="Times New Roman" w:cs="Times New Roman"/>
          <w:sz w:val="28"/>
          <w:szCs w:val="16"/>
        </w:rPr>
        <w:t>(Приказ Минэкономразвития России от 01.09.2014 №540(с изменениями от 04.02.2019).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006"/>
        <w:gridCol w:w="736"/>
        <w:gridCol w:w="2450"/>
        <w:gridCol w:w="4850"/>
      </w:tblGrid>
      <w:tr w:rsidR="0059697B" w:rsidRPr="0059697B" w:rsidTr="0085127B">
        <w:trPr>
          <w:cantSplit/>
          <w:trHeight w:val="20"/>
        </w:trPr>
        <w:tc>
          <w:tcPr>
            <w:tcW w:w="556" w:type="pct"/>
            <w:textDirection w:val="btLr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b/>
                <w:sz w:val="28"/>
                <w:szCs w:val="16"/>
              </w:rPr>
              <w:t xml:space="preserve">Вид разрешенного 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b/>
                <w:sz w:val="28"/>
                <w:szCs w:val="16"/>
              </w:rPr>
              <w:t>использования</w:t>
            </w:r>
          </w:p>
        </w:tc>
        <w:tc>
          <w:tcPr>
            <w:tcW w:w="407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b/>
                <w:sz w:val="28"/>
                <w:szCs w:val="16"/>
              </w:rPr>
              <w:t>*КОД</w:t>
            </w:r>
          </w:p>
        </w:tc>
        <w:tc>
          <w:tcPr>
            <w:tcW w:w="1355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b/>
                <w:sz w:val="28"/>
                <w:szCs w:val="16"/>
              </w:rPr>
              <w:t>Наименование вида разрешенного использования земельного участка (по классификатору)</w:t>
            </w:r>
          </w:p>
        </w:tc>
        <w:tc>
          <w:tcPr>
            <w:tcW w:w="2682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b/>
                <w:sz w:val="28"/>
                <w:szCs w:val="16"/>
              </w:rPr>
              <w:t>Предельные (минимальные и (или) максимальные) размеры земельных участков и предельные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b/>
                <w:sz w:val="28"/>
                <w:szCs w:val="16"/>
              </w:rPr>
              <w:t>параметры разрешенного строительства, реконструкции объектов капитального строительства</w:t>
            </w:r>
          </w:p>
        </w:tc>
      </w:tr>
      <w:tr w:rsidR="0059697B" w:rsidRPr="0059697B" w:rsidTr="0085127B">
        <w:trPr>
          <w:cantSplit/>
          <w:trHeight w:val="20"/>
        </w:trPr>
        <w:tc>
          <w:tcPr>
            <w:tcW w:w="556" w:type="pct"/>
            <w:vMerge w:val="restart"/>
            <w:textDirection w:val="btLr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b/>
                <w:sz w:val="28"/>
                <w:szCs w:val="16"/>
              </w:rPr>
              <w:t>Основные</w:t>
            </w:r>
          </w:p>
        </w:tc>
        <w:tc>
          <w:tcPr>
            <w:tcW w:w="407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3.3</w:t>
            </w:r>
          </w:p>
        </w:tc>
        <w:tc>
          <w:tcPr>
            <w:tcW w:w="1355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Бытовое обслуживание</w:t>
            </w:r>
          </w:p>
        </w:tc>
        <w:tc>
          <w:tcPr>
            <w:tcW w:w="2682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1. Минимальный размер земельного участка – 0,002 га;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 xml:space="preserve">    Максимальный размер земельного участка – 0,1 га.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2. Минимальные отступы от границ земельных участков – не подлежит установлению.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3. Предельное количество этажей – 4.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4. Максимальный процент застройки в границах земельного участка – 80%.</w:t>
            </w:r>
          </w:p>
        </w:tc>
      </w:tr>
      <w:tr w:rsidR="0059697B" w:rsidRPr="0059697B" w:rsidTr="0085127B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16"/>
              </w:rPr>
            </w:pPr>
          </w:p>
        </w:tc>
        <w:tc>
          <w:tcPr>
            <w:tcW w:w="407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4.4</w:t>
            </w:r>
          </w:p>
        </w:tc>
        <w:tc>
          <w:tcPr>
            <w:tcW w:w="1355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Магазины</w:t>
            </w:r>
          </w:p>
        </w:tc>
        <w:tc>
          <w:tcPr>
            <w:tcW w:w="2682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1. Минимальный размер земельного участка – 0,005 га;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 xml:space="preserve">    Максимальный размер земельного участка – не подлежит установлению.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2. Минимальные отступы от границ земельных участков – 3 м.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3. Предельное количество этажей – 4.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4. Максимальный процент застройки в границах земельного участка – 80%.</w:t>
            </w:r>
          </w:p>
        </w:tc>
      </w:tr>
      <w:tr w:rsidR="0059697B" w:rsidRPr="0059697B" w:rsidTr="0085127B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16"/>
              </w:rPr>
            </w:pPr>
          </w:p>
        </w:tc>
        <w:tc>
          <w:tcPr>
            <w:tcW w:w="407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1.0</w:t>
            </w:r>
          </w:p>
        </w:tc>
        <w:tc>
          <w:tcPr>
            <w:tcW w:w="1355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Сельскохозяйственное использование</w:t>
            </w:r>
          </w:p>
        </w:tc>
        <w:tc>
          <w:tcPr>
            <w:tcW w:w="2682" w:type="pct"/>
            <w:vMerge w:val="restar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1. Минимальный размер земельного участка – 0,01 га;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 xml:space="preserve">    Максимальный размер земельного участка – 350 га.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2. Минимальные отступы от границ земельных участков – 3 м.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3. Предельное количество этажей – 4.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4. Максимальный процент застройки в границах земельного участка – 80%.</w:t>
            </w:r>
          </w:p>
        </w:tc>
      </w:tr>
      <w:tr w:rsidR="0059697B" w:rsidRPr="0059697B" w:rsidTr="0085127B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16"/>
              </w:rPr>
            </w:pPr>
          </w:p>
        </w:tc>
        <w:tc>
          <w:tcPr>
            <w:tcW w:w="407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3.10</w:t>
            </w:r>
          </w:p>
        </w:tc>
        <w:tc>
          <w:tcPr>
            <w:tcW w:w="1355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Ветеринарное обслуживание</w:t>
            </w:r>
          </w:p>
        </w:tc>
        <w:tc>
          <w:tcPr>
            <w:tcW w:w="2682" w:type="pct"/>
            <w:vMerge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</w:tc>
      </w:tr>
      <w:tr w:rsidR="0059697B" w:rsidRPr="0059697B" w:rsidTr="0085127B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16"/>
              </w:rPr>
            </w:pPr>
          </w:p>
        </w:tc>
        <w:tc>
          <w:tcPr>
            <w:tcW w:w="407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4.1</w:t>
            </w:r>
          </w:p>
        </w:tc>
        <w:tc>
          <w:tcPr>
            <w:tcW w:w="1355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деловое управление</w:t>
            </w:r>
          </w:p>
        </w:tc>
        <w:tc>
          <w:tcPr>
            <w:tcW w:w="2682" w:type="pct"/>
            <w:vMerge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</w:tc>
      </w:tr>
      <w:tr w:rsidR="0059697B" w:rsidRPr="0059697B" w:rsidTr="0085127B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16"/>
              </w:rPr>
            </w:pPr>
          </w:p>
        </w:tc>
        <w:tc>
          <w:tcPr>
            <w:tcW w:w="407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4.9</w:t>
            </w:r>
          </w:p>
        </w:tc>
        <w:tc>
          <w:tcPr>
            <w:tcW w:w="1355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служебные гаражи</w:t>
            </w:r>
          </w:p>
        </w:tc>
        <w:tc>
          <w:tcPr>
            <w:tcW w:w="2682" w:type="pct"/>
            <w:vMerge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</w:tc>
      </w:tr>
      <w:tr w:rsidR="0059697B" w:rsidRPr="0059697B" w:rsidTr="0085127B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16"/>
              </w:rPr>
            </w:pPr>
          </w:p>
        </w:tc>
        <w:tc>
          <w:tcPr>
            <w:tcW w:w="407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6.2</w:t>
            </w:r>
          </w:p>
        </w:tc>
        <w:tc>
          <w:tcPr>
            <w:tcW w:w="1355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Тяжелая промышленность</w:t>
            </w:r>
          </w:p>
        </w:tc>
        <w:tc>
          <w:tcPr>
            <w:tcW w:w="2682" w:type="pct"/>
            <w:vMerge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</w:tc>
      </w:tr>
      <w:tr w:rsidR="0059697B" w:rsidRPr="0059697B" w:rsidTr="0085127B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16"/>
              </w:rPr>
            </w:pPr>
          </w:p>
        </w:tc>
        <w:tc>
          <w:tcPr>
            <w:tcW w:w="407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6.3</w:t>
            </w:r>
          </w:p>
        </w:tc>
        <w:tc>
          <w:tcPr>
            <w:tcW w:w="1355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легкая промышленность</w:t>
            </w:r>
          </w:p>
        </w:tc>
        <w:tc>
          <w:tcPr>
            <w:tcW w:w="2682" w:type="pct"/>
            <w:vMerge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</w:tc>
      </w:tr>
      <w:tr w:rsidR="0059697B" w:rsidRPr="0059697B" w:rsidTr="0085127B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16"/>
              </w:rPr>
            </w:pPr>
          </w:p>
        </w:tc>
        <w:tc>
          <w:tcPr>
            <w:tcW w:w="407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6.4</w:t>
            </w:r>
          </w:p>
        </w:tc>
        <w:tc>
          <w:tcPr>
            <w:tcW w:w="1355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пищевая промышленность</w:t>
            </w:r>
          </w:p>
        </w:tc>
        <w:tc>
          <w:tcPr>
            <w:tcW w:w="2682" w:type="pct"/>
            <w:vMerge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</w:tc>
      </w:tr>
      <w:tr w:rsidR="0059697B" w:rsidRPr="0059697B" w:rsidTr="0085127B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16"/>
              </w:rPr>
            </w:pPr>
          </w:p>
        </w:tc>
        <w:tc>
          <w:tcPr>
            <w:tcW w:w="407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6.5</w:t>
            </w:r>
          </w:p>
        </w:tc>
        <w:tc>
          <w:tcPr>
            <w:tcW w:w="1355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Нефтехимическая промышленность</w:t>
            </w:r>
          </w:p>
        </w:tc>
        <w:tc>
          <w:tcPr>
            <w:tcW w:w="2682" w:type="pct"/>
            <w:vMerge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</w:tc>
      </w:tr>
      <w:tr w:rsidR="0059697B" w:rsidRPr="0059697B" w:rsidTr="0085127B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16"/>
              </w:rPr>
            </w:pPr>
          </w:p>
        </w:tc>
        <w:tc>
          <w:tcPr>
            <w:tcW w:w="407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6.6</w:t>
            </w:r>
          </w:p>
        </w:tc>
        <w:tc>
          <w:tcPr>
            <w:tcW w:w="1355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строительная промышленность</w:t>
            </w:r>
          </w:p>
        </w:tc>
        <w:tc>
          <w:tcPr>
            <w:tcW w:w="2682" w:type="pct"/>
            <w:vMerge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</w:tc>
      </w:tr>
      <w:tr w:rsidR="0059697B" w:rsidRPr="0059697B" w:rsidTr="0085127B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16"/>
              </w:rPr>
            </w:pPr>
          </w:p>
        </w:tc>
        <w:tc>
          <w:tcPr>
            <w:tcW w:w="407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6.7</w:t>
            </w:r>
          </w:p>
        </w:tc>
        <w:tc>
          <w:tcPr>
            <w:tcW w:w="1355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Энергетика</w:t>
            </w:r>
          </w:p>
        </w:tc>
        <w:tc>
          <w:tcPr>
            <w:tcW w:w="2682" w:type="pct"/>
            <w:vMerge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</w:tc>
      </w:tr>
      <w:tr w:rsidR="0059697B" w:rsidRPr="0059697B" w:rsidTr="0085127B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16"/>
              </w:rPr>
            </w:pPr>
          </w:p>
        </w:tc>
        <w:tc>
          <w:tcPr>
            <w:tcW w:w="407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6.8</w:t>
            </w:r>
          </w:p>
        </w:tc>
        <w:tc>
          <w:tcPr>
            <w:tcW w:w="1355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связь</w:t>
            </w:r>
          </w:p>
        </w:tc>
        <w:tc>
          <w:tcPr>
            <w:tcW w:w="2682" w:type="pct"/>
            <w:vMerge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</w:tc>
      </w:tr>
      <w:tr w:rsidR="0059697B" w:rsidRPr="0059697B" w:rsidTr="0085127B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16"/>
              </w:rPr>
            </w:pPr>
          </w:p>
        </w:tc>
        <w:tc>
          <w:tcPr>
            <w:tcW w:w="407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6.9</w:t>
            </w:r>
          </w:p>
        </w:tc>
        <w:tc>
          <w:tcPr>
            <w:tcW w:w="1355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склады</w:t>
            </w:r>
          </w:p>
        </w:tc>
        <w:tc>
          <w:tcPr>
            <w:tcW w:w="2682" w:type="pct"/>
            <w:vMerge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</w:tc>
      </w:tr>
      <w:tr w:rsidR="0059697B" w:rsidRPr="0059697B" w:rsidTr="0085127B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16"/>
              </w:rPr>
            </w:pPr>
          </w:p>
        </w:tc>
        <w:tc>
          <w:tcPr>
            <w:tcW w:w="407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4.9.1</w:t>
            </w:r>
          </w:p>
        </w:tc>
        <w:tc>
          <w:tcPr>
            <w:tcW w:w="1355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объекты дорожного сервиса</w:t>
            </w:r>
          </w:p>
        </w:tc>
        <w:tc>
          <w:tcPr>
            <w:tcW w:w="2682" w:type="pct"/>
            <w:vMerge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</w:tc>
      </w:tr>
      <w:tr w:rsidR="0059697B" w:rsidRPr="0059697B" w:rsidTr="0085127B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16"/>
              </w:rPr>
            </w:pPr>
          </w:p>
        </w:tc>
        <w:tc>
          <w:tcPr>
            <w:tcW w:w="407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7.1</w:t>
            </w:r>
          </w:p>
        </w:tc>
        <w:tc>
          <w:tcPr>
            <w:tcW w:w="1355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Железнодорожный транспорт</w:t>
            </w:r>
          </w:p>
        </w:tc>
        <w:tc>
          <w:tcPr>
            <w:tcW w:w="2682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1. Минимальный размер земельного участка – 0,001 га.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2. Минимальные отступы от границ земельных участков –  не подлежит установлению.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3. Предельное количество этажей – 4.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4. Максимальный процент застройки в границах земельного участка – не подлежит установлению.</w:t>
            </w:r>
          </w:p>
        </w:tc>
      </w:tr>
      <w:tr w:rsidR="0059697B" w:rsidRPr="0059697B" w:rsidTr="0085127B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16"/>
              </w:rPr>
            </w:pPr>
          </w:p>
        </w:tc>
        <w:tc>
          <w:tcPr>
            <w:tcW w:w="407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7.2</w:t>
            </w:r>
          </w:p>
        </w:tc>
        <w:tc>
          <w:tcPr>
            <w:tcW w:w="1355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Автомобильный транспорт</w:t>
            </w:r>
          </w:p>
        </w:tc>
        <w:tc>
          <w:tcPr>
            <w:tcW w:w="2682" w:type="pct"/>
            <w:vMerge w:val="restar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1. Минимальный размер земельного участка – 0,001 га.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2. Минимальные отступы от границ земельных участков – 3 м.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3. Предельное количество этажей – 4.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4. Максимальный процент застройки в границах земельного участка – не подлежит установлению.</w:t>
            </w:r>
          </w:p>
        </w:tc>
      </w:tr>
      <w:tr w:rsidR="0059697B" w:rsidRPr="0059697B" w:rsidTr="0085127B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16"/>
              </w:rPr>
            </w:pPr>
          </w:p>
        </w:tc>
        <w:tc>
          <w:tcPr>
            <w:tcW w:w="407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7.5</w:t>
            </w:r>
          </w:p>
        </w:tc>
        <w:tc>
          <w:tcPr>
            <w:tcW w:w="1355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Трубопроводный транспорт</w:t>
            </w:r>
          </w:p>
        </w:tc>
        <w:tc>
          <w:tcPr>
            <w:tcW w:w="2682" w:type="pct"/>
            <w:vMerge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</w:tc>
      </w:tr>
      <w:tr w:rsidR="0059697B" w:rsidRPr="0059697B" w:rsidTr="0085127B">
        <w:trPr>
          <w:cantSplit/>
          <w:trHeight w:val="20"/>
        </w:trPr>
        <w:tc>
          <w:tcPr>
            <w:tcW w:w="556" w:type="pct"/>
            <w:vMerge/>
            <w:textDirection w:val="btLr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16"/>
              </w:rPr>
            </w:pPr>
          </w:p>
        </w:tc>
        <w:tc>
          <w:tcPr>
            <w:tcW w:w="407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3.1</w:t>
            </w:r>
          </w:p>
        </w:tc>
        <w:tc>
          <w:tcPr>
            <w:tcW w:w="1355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коммунальное обслуживание</w:t>
            </w:r>
          </w:p>
        </w:tc>
        <w:tc>
          <w:tcPr>
            <w:tcW w:w="2682" w:type="pct"/>
            <w:vMerge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</w:tc>
      </w:tr>
      <w:tr w:rsidR="0059697B" w:rsidRPr="0059697B" w:rsidTr="0085127B">
        <w:trPr>
          <w:cantSplit/>
          <w:trHeight w:val="160"/>
        </w:trPr>
        <w:tc>
          <w:tcPr>
            <w:tcW w:w="556" w:type="pct"/>
            <w:vMerge/>
            <w:textDirection w:val="btLr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16"/>
              </w:rPr>
            </w:pPr>
          </w:p>
        </w:tc>
        <w:tc>
          <w:tcPr>
            <w:tcW w:w="407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12.0</w:t>
            </w:r>
          </w:p>
        </w:tc>
        <w:tc>
          <w:tcPr>
            <w:tcW w:w="1355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земельные участки (территории) общего пользования</w:t>
            </w:r>
          </w:p>
        </w:tc>
        <w:tc>
          <w:tcPr>
            <w:tcW w:w="2682" w:type="pct"/>
            <w:vMerge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</w:tc>
      </w:tr>
      <w:tr w:rsidR="0059697B" w:rsidRPr="0059697B" w:rsidTr="0085127B">
        <w:trPr>
          <w:cantSplit/>
          <w:trHeight w:val="38"/>
        </w:trPr>
        <w:tc>
          <w:tcPr>
            <w:tcW w:w="556" w:type="pct"/>
            <w:vMerge/>
            <w:textDirection w:val="btLr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16"/>
              </w:rPr>
            </w:pPr>
          </w:p>
        </w:tc>
        <w:tc>
          <w:tcPr>
            <w:tcW w:w="407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3.1</w:t>
            </w:r>
          </w:p>
        </w:tc>
        <w:tc>
          <w:tcPr>
            <w:tcW w:w="1355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коммунальное обслуживание</w:t>
            </w:r>
          </w:p>
        </w:tc>
        <w:tc>
          <w:tcPr>
            <w:tcW w:w="2682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1. Минимальный размер земельного участка – 0,01 га;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 xml:space="preserve">    Максимальный размер земельного участка – 350 га.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2. Минимальные отступы от границ земельных участков – 3 м.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lastRenderedPageBreak/>
              <w:t>3. Предельное количество этажей – 4.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4. Максимальный процент застройки в границах земельного участка – 80%.</w:t>
            </w:r>
          </w:p>
        </w:tc>
      </w:tr>
      <w:tr w:rsidR="0059697B" w:rsidRPr="0059697B" w:rsidTr="0085127B">
        <w:trPr>
          <w:cantSplit/>
          <w:trHeight w:val="490"/>
        </w:trPr>
        <w:tc>
          <w:tcPr>
            <w:tcW w:w="556" w:type="pct"/>
            <w:vMerge w:val="restart"/>
            <w:textDirection w:val="btLr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b/>
                <w:sz w:val="28"/>
                <w:szCs w:val="16"/>
              </w:rPr>
              <w:lastRenderedPageBreak/>
              <w:t>Вспомогательные</w:t>
            </w:r>
          </w:p>
        </w:tc>
        <w:tc>
          <w:tcPr>
            <w:tcW w:w="407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7.1</w:t>
            </w:r>
          </w:p>
        </w:tc>
        <w:tc>
          <w:tcPr>
            <w:tcW w:w="1355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Железнодорожный транспорт</w:t>
            </w:r>
          </w:p>
        </w:tc>
        <w:tc>
          <w:tcPr>
            <w:tcW w:w="2682" w:type="pct"/>
            <w:vMerge w:val="restar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1. Минимальный размер земельного участка – 0,001 га.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2. Минимальные отступы от границ земельных участков –  не подлежит установлению.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3. Предельное количество этажей – 4.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4. Максимальный процент застройки в границах земельного участка – не подлежит установлению.</w:t>
            </w:r>
          </w:p>
        </w:tc>
      </w:tr>
      <w:tr w:rsidR="0059697B" w:rsidRPr="0059697B" w:rsidTr="0085127B">
        <w:trPr>
          <w:cantSplit/>
          <w:trHeight w:val="490"/>
        </w:trPr>
        <w:tc>
          <w:tcPr>
            <w:tcW w:w="556" w:type="pct"/>
            <w:vMerge/>
            <w:textDirection w:val="btLr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16"/>
              </w:rPr>
            </w:pPr>
          </w:p>
        </w:tc>
        <w:tc>
          <w:tcPr>
            <w:tcW w:w="407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12.0</w:t>
            </w:r>
          </w:p>
        </w:tc>
        <w:tc>
          <w:tcPr>
            <w:tcW w:w="1355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земельные участки (территории) общего пользования</w:t>
            </w:r>
          </w:p>
        </w:tc>
        <w:tc>
          <w:tcPr>
            <w:tcW w:w="2682" w:type="pct"/>
            <w:vMerge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</w:p>
        </w:tc>
      </w:tr>
      <w:tr w:rsidR="0059697B" w:rsidRPr="0059697B" w:rsidTr="0085127B">
        <w:trPr>
          <w:cantSplit/>
          <w:trHeight w:val="388"/>
        </w:trPr>
        <w:tc>
          <w:tcPr>
            <w:tcW w:w="556" w:type="pct"/>
            <w:vMerge/>
            <w:textDirection w:val="btLr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16"/>
              </w:rPr>
            </w:pPr>
          </w:p>
        </w:tc>
        <w:tc>
          <w:tcPr>
            <w:tcW w:w="407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4.7</w:t>
            </w:r>
          </w:p>
        </w:tc>
        <w:tc>
          <w:tcPr>
            <w:tcW w:w="1355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Гостиничное обслуживание</w:t>
            </w:r>
          </w:p>
        </w:tc>
        <w:tc>
          <w:tcPr>
            <w:tcW w:w="2682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1. Минимальный размер земельного участка – 0,01 га;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 xml:space="preserve">    Максимальный размер земельного участка – 350 га.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2. Минимальные отступы от границ земельных участков – 3 м.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3. Предельное количество этажей – 4.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4. Максимальный процент застройки в границах земельного участка – 80%.</w:t>
            </w:r>
          </w:p>
        </w:tc>
      </w:tr>
      <w:tr w:rsidR="0059697B" w:rsidRPr="0059697B" w:rsidTr="0085127B">
        <w:trPr>
          <w:cantSplit/>
          <w:trHeight w:val="38"/>
        </w:trPr>
        <w:tc>
          <w:tcPr>
            <w:tcW w:w="556" w:type="pct"/>
            <w:vMerge w:val="restart"/>
            <w:textDirection w:val="btLr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b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b/>
                <w:sz w:val="28"/>
                <w:szCs w:val="16"/>
              </w:rPr>
              <w:t>Условно разрешенные</w:t>
            </w:r>
          </w:p>
        </w:tc>
        <w:tc>
          <w:tcPr>
            <w:tcW w:w="407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3.4</w:t>
            </w:r>
          </w:p>
        </w:tc>
        <w:tc>
          <w:tcPr>
            <w:tcW w:w="1355" w:type="pc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Здравоохранение</w:t>
            </w:r>
          </w:p>
        </w:tc>
        <w:tc>
          <w:tcPr>
            <w:tcW w:w="2682" w:type="pct"/>
            <w:vMerge w:val="restart"/>
            <w:vAlign w:val="center"/>
          </w:tcPr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1. Минимальный размер земельного участка – 0,01 га;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 xml:space="preserve">    Максимальный размер земельного участка – 350 га.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2. Минимальные отступы от границ земельных участков – 3 м.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3. Предельное количество этажей – 4.</w:t>
            </w:r>
          </w:p>
          <w:p w:rsidR="0059697B" w:rsidRPr="0059697B" w:rsidRDefault="0059697B" w:rsidP="0059697B">
            <w:pPr>
              <w:spacing w:after="0" w:line="240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16"/>
              </w:rPr>
            </w:pPr>
            <w:r w:rsidRPr="0059697B">
              <w:rPr>
                <w:rFonts w:ascii="Times New Roman" w:hAnsi="Times New Roman" w:cs="Times New Roman"/>
                <w:sz w:val="28"/>
                <w:szCs w:val="16"/>
              </w:rPr>
              <w:t>4. Максимальный процент застройки в границах земельного участка – 80%.</w:t>
            </w:r>
          </w:p>
        </w:tc>
      </w:tr>
    </w:tbl>
    <w:p w:rsidR="0059697B" w:rsidRPr="0059697B" w:rsidRDefault="0059697B" w:rsidP="0059697B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16"/>
        </w:rPr>
      </w:pPr>
    </w:p>
    <w:p w:rsidR="0059697B" w:rsidRPr="0059697B" w:rsidRDefault="0059697B" w:rsidP="0059697B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16"/>
        </w:rPr>
      </w:pPr>
      <w:r w:rsidRPr="0059697B">
        <w:rPr>
          <w:rFonts w:ascii="Times New Roman" w:hAnsi="Times New Roman" w:cs="Times New Roman"/>
          <w:sz w:val="28"/>
          <w:szCs w:val="16"/>
        </w:rPr>
        <w:t>Расположение земель на территории муниципального образования города Черепаново Черепановского района Новосибирской области</w:t>
      </w:r>
    </w:p>
    <w:p w:rsidR="0059697B" w:rsidRPr="0059697B" w:rsidRDefault="0059697B" w:rsidP="0059697B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16"/>
        </w:rPr>
      </w:pPr>
    </w:p>
    <w:p w:rsidR="0059697B" w:rsidRPr="0059697B" w:rsidRDefault="0059697B" w:rsidP="0059697B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16"/>
        </w:rPr>
      </w:pPr>
      <w:r w:rsidRPr="0059697B">
        <w:rPr>
          <w:rFonts w:ascii="Times New Roman" w:hAnsi="Times New Roman" w:cs="Times New Roman"/>
          <w:sz w:val="28"/>
          <w:szCs w:val="16"/>
        </w:rPr>
        <w:t>1. Земли с кадастровым номером квартала 54:28:010102 (пункт 2 таблицы)</w:t>
      </w:r>
    </w:p>
    <w:p w:rsidR="0059697B" w:rsidRPr="0059697B" w:rsidRDefault="0059697B" w:rsidP="0059697B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16"/>
        </w:rPr>
      </w:pPr>
      <w:r w:rsidRPr="0059697B">
        <w:rPr>
          <w:rFonts w:ascii="Times New Roman" w:hAnsi="Times New Roman" w:cs="Times New Roman"/>
          <w:sz w:val="28"/>
          <w:szCs w:val="16"/>
        </w:rPr>
        <w:lastRenderedPageBreak/>
        <w:drawing>
          <wp:inline distT="0" distB="0" distL="0" distR="0">
            <wp:extent cx="6143625" cy="3324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97B" w:rsidRPr="0059697B" w:rsidRDefault="0059697B" w:rsidP="0059697B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16"/>
        </w:rPr>
      </w:pPr>
    </w:p>
    <w:p w:rsidR="0059697B" w:rsidRPr="0059697B" w:rsidRDefault="0059697B" w:rsidP="0059697B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16"/>
        </w:rPr>
      </w:pPr>
      <w:r w:rsidRPr="0059697B">
        <w:rPr>
          <w:rFonts w:ascii="Times New Roman" w:hAnsi="Times New Roman" w:cs="Times New Roman"/>
          <w:sz w:val="28"/>
          <w:szCs w:val="16"/>
        </w:rPr>
        <w:t>2. Земли с кадастровым номером квартала 54:28:010102 (пункт 3 таблицы)</w:t>
      </w:r>
    </w:p>
    <w:p w:rsidR="0059697B" w:rsidRPr="0059697B" w:rsidRDefault="0059697B" w:rsidP="0059697B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16"/>
        </w:rPr>
      </w:pPr>
      <w:r w:rsidRPr="0059697B">
        <w:rPr>
          <w:rFonts w:ascii="Times New Roman" w:hAnsi="Times New Roman" w:cs="Times New Roman"/>
          <w:sz w:val="28"/>
          <w:szCs w:val="16"/>
        </w:rPr>
        <w:drawing>
          <wp:inline distT="0" distB="0" distL="0" distR="0">
            <wp:extent cx="6143625" cy="3028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97B" w:rsidRPr="0059697B" w:rsidRDefault="0059697B" w:rsidP="0059697B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16"/>
        </w:rPr>
      </w:pPr>
    </w:p>
    <w:p w:rsidR="0059697B" w:rsidRPr="0059697B" w:rsidRDefault="0059697B" w:rsidP="0059697B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16"/>
        </w:rPr>
      </w:pPr>
      <w:r w:rsidRPr="0059697B">
        <w:rPr>
          <w:rFonts w:ascii="Times New Roman" w:hAnsi="Times New Roman" w:cs="Times New Roman"/>
          <w:sz w:val="28"/>
          <w:szCs w:val="16"/>
        </w:rPr>
        <w:t>3. Земли с кадастровым номером квартала 54:28:010218 (пункт 4 таблицы)</w:t>
      </w:r>
    </w:p>
    <w:p w:rsidR="0059697B" w:rsidRPr="0059697B" w:rsidRDefault="0059697B" w:rsidP="0059697B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16"/>
        </w:rPr>
      </w:pPr>
      <w:r w:rsidRPr="0059697B">
        <w:rPr>
          <w:rFonts w:ascii="Times New Roman" w:hAnsi="Times New Roman" w:cs="Times New Roman"/>
          <w:sz w:val="28"/>
          <w:szCs w:val="16"/>
        </w:rPr>
        <w:lastRenderedPageBreak/>
        <w:drawing>
          <wp:inline distT="0" distB="0" distL="0" distR="0">
            <wp:extent cx="6143625" cy="3457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97C" w:rsidRDefault="003D397C" w:rsidP="0059697B">
      <w:pPr>
        <w:spacing w:after="0" w:line="240" w:lineRule="auto"/>
        <w:ind w:left="-567"/>
        <w:jc w:val="right"/>
        <w:rPr>
          <w:rFonts w:ascii="Times New Roman" w:hAnsi="Times New Roman" w:cs="Times New Roman"/>
          <w:sz w:val="16"/>
          <w:szCs w:val="16"/>
        </w:rPr>
      </w:pPr>
    </w:p>
    <w:sectPr w:rsidR="003D397C" w:rsidSect="009A6904">
      <w:pgSz w:w="11906" w:h="16838"/>
      <w:pgMar w:top="1134" w:right="1133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017E1"/>
    <w:multiLevelType w:val="hybridMultilevel"/>
    <w:tmpl w:val="39D62F4E"/>
    <w:lvl w:ilvl="0" w:tplc="7186832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BA7EE7"/>
    <w:multiLevelType w:val="hybridMultilevel"/>
    <w:tmpl w:val="F244C3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A3780B"/>
    <w:multiLevelType w:val="hybridMultilevel"/>
    <w:tmpl w:val="32F0B1A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6CA13984"/>
    <w:multiLevelType w:val="hybridMultilevel"/>
    <w:tmpl w:val="A8A43BB0"/>
    <w:lvl w:ilvl="0" w:tplc="C4DA80C6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F31"/>
    <w:rsid w:val="003D397C"/>
    <w:rsid w:val="0059697B"/>
    <w:rsid w:val="006C7B3D"/>
    <w:rsid w:val="009A6904"/>
    <w:rsid w:val="00DA7563"/>
    <w:rsid w:val="00EC5F31"/>
    <w:rsid w:val="00ED4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34AEC"/>
  <w15:chartTrackingRefBased/>
  <w15:docId w15:val="{607F251E-B4D1-4942-9861-BDE70C7A4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690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9A6904"/>
    <w:pPr>
      <w:tabs>
        <w:tab w:val="left" w:pos="4536"/>
      </w:tabs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9A690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A6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A6904"/>
    <w:rPr>
      <w:rFonts w:ascii="Segoe UI" w:hAnsi="Segoe UI" w:cs="Segoe UI"/>
      <w:sz w:val="18"/>
      <w:szCs w:val="18"/>
    </w:rPr>
  </w:style>
  <w:style w:type="paragraph" w:customStyle="1" w:styleId="NoSpacing">
    <w:name w:val="No Spacing"/>
    <w:rsid w:val="0059697B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5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7</Pages>
  <Words>1167</Words>
  <Characters>6652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5</cp:revision>
  <cp:lastPrinted>2020-06-17T07:21:00Z</cp:lastPrinted>
  <dcterms:created xsi:type="dcterms:W3CDTF">2020-06-13T02:29:00Z</dcterms:created>
  <dcterms:modified xsi:type="dcterms:W3CDTF">2020-06-17T07:21:00Z</dcterms:modified>
</cp:coreProperties>
</file>