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4"/>
        <w:gridCol w:w="1247"/>
        <w:gridCol w:w="417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Style19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left="-284" w:right="-108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 w:hanging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left="-142" w:right="-144" w:firstLine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 w:hanging="0"/>
              <w:jc w:val="center"/>
              <w:rPr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Style19"/>
              <w:widowControl w:val="false"/>
              <w:spacing w:lineRule="auto" w:line="360"/>
              <w:ind w:left="-142" w:right="-144" w:hanging="0"/>
              <w:jc w:val="center"/>
              <w:rPr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Style19"/>
              <w:widowControl w:val="fals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01.0</w:t>
            </w:r>
            <w:r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.2024 г.</w:t>
            </w:r>
          </w:p>
        </w:tc>
        <w:tc>
          <w:tcPr>
            <w:tcW w:w="417" w:type="dxa"/>
            <w:tcBorders/>
          </w:tcPr>
          <w:p>
            <w:pPr>
              <w:pStyle w:val="Normal"/>
              <w:widowControl w:val="false"/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246-20-3-2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Style19"/>
              <w:widowControl w:val="fals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7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Style19"/>
              <w:widowControl w:val="fals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на территории Новосибирской области на 02.09.2024 г.</w:t>
      </w:r>
    </w:p>
    <w:p>
      <w:pPr>
        <w:pStyle w:val="Normal"/>
        <w:jc w:val="center"/>
        <w:rPr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b/>
          <w:sz w:val="28"/>
          <w:szCs w:val="28"/>
          <w:shd w:fill="FFFFFF" w:val="clear"/>
        </w:rPr>
        <w:t>Опасные гидрометеорологические явления</w:t>
      </w:r>
    </w:p>
    <w:tbl>
      <w:tblPr>
        <w:tblW w:w="9894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noVBand="1" w:val="04a0" w:noHBand="0" w:lastColumn="0" w:firstColumn="1" w:lastRow="0" w:firstRow="1"/>
      </w:tblPr>
      <w:tblGrid>
        <w:gridCol w:w="2234"/>
        <w:gridCol w:w="7659"/>
      </w:tblGrid>
      <w:tr>
        <w:trPr>
          <w:trHeight w:val="745" w:hRule="atLeast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  <w:shd w:fill="FFFFFF" w:val="clear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02-03.09 местами ожидаются заморозки до 0, -2 °С.</w:t>
            </w:r>
          </w:p>
          <w:p>
            <w:pPr>
              <w:pStyle w:val="Normal"/>
              <w:widowControl w:val="false"/>
              <w:ind w:firstLine="283"/>
              <w:rPr/>
            </w:pPr>
            <w:r>
              <w:rPr>
                <w:sz w:val="28"/>
                <w:szCs w:val="28"/>
              </w:rPr>
              <w:t>В первой декаде сентября на р. Обь в районе г. Новосибирск (проектная отметка навигационного уровня 80 см) низкая водность сохранится.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b/>
          <w:bCs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firstLine="567"/>
        <w:jc w:val="both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b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113,13 мБС (Балтийской системы измерений), сброс 1700 м³/с, приток 1620 м³/с. Уровень воды в реке Обь в районе</w:t>
        <w:br/>
        <w:t>г. Новосибирск находится на отметке 63 см.</w:t>
      </w:r>
    </w:p>
    <w:p>
      <w:pPr>
        <w:pStyle w:val="Normal"/>
        <w:ind w:firstLine="567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Лесопожарная обстановка.</w:t>
      </w:r>
    </w:p>
    <w:p>
      <w:pPr>
        <w:pStyle w:val="Normal"/>
        <w:ind w:firstLine="567"/>
        <w:jc w:val="both"/>
        <w:rPr/>
      </w:pPr>
      <w:r>
        <w:rPr>
          <w:bCs/>
          <w:sz w:val="28"/>
          <w:szCs w:val="28"/>
        </w:rPr>
        <w:t>По данным ФГБУ «Западно - Сибирское УГМС» на территории Новосибирской области установилась пожароопасность преимущественно 1-го, 2-го, местами 3-го классов.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зафиксированы (АППГ - 0). Всего с начала года зарегистрировано - 768 термических точек (АППГ - 8188), из них в 5-ти километровой зоне - 639 (АППГ - 5120).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Cs/>
          <w:iCs/>
          <w:sz w:val="28"/>
          <w:szCs w:val="28"/>
          <w:highlight w:val="yellow"/>
        </w:rPr>
      </w:pPr>
      <w:r>
        <w:rPr>
          <w:bCs/>
          <w:iCs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b/>
          <w:color w:val="000000"/>
          <w:sz w:val="28"/>
          <w:szCs w:val="28"/>
        </w:rPr>
        <w:t>1.6. Геомагнитная обстановка.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1.7. Сейсмическая обстановка.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1.10. Пожарная обстановка.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прошедшие сутки на территории области зарегистрировано 9 пожаров, из них 4 в жилом секторе, в результате которых погибших и травмированных нет.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>
      <w:pPr>
        <w:pStyle w:val="Normal"/>
        <w:ind w:firstLine="567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>
      <w:pPr>
        <w:pStyle w:val="Normal"/>
        <w:jc w:val="both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1.13. Обстановка на водных объектах.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1.14. Обстановка на дорогах.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bookmarkStart w:id="0" w:name="_Hlk133589652"/>
      <w:r>
        <w:rPr>
          <w:bCs/>
          <w:sz w:val="28"/>
          <w:szCs w:val="28"/>
        </w:rPr>
        <w:t>На дорогах области за прошедшие сутки зарегистрировано 9 ДТП, в результате которых погибл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3 человека, 10 человек травмировано.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31 августа, в связи с обильными осадками и бездорожьем, временно прекращено автобусное сообщение с 5 населенными пунктами по 4 маршрутам в Татарском, Куйбышевском районах.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Отрезанных населенных пунктов нет, сообщение осуществляется на автомобилях повышенной проходимости.</w:t>
      </w:r>
    </w:p>
    <w:p>
      <w:pPr>
        <w:pStyle w:val="Normal"/>
        <w:ind w:firstLine="567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2.1. Метеорологическая обстановка</w:t>
      </w:r>
      <w:bookmarkStart w:id="1" w:name="_Hlk112072656"/>
      <w:bookmarkStart w:id="2" w:name="_Hlk116826015"/>
      <w:bookmarkStart w:id="3" w:name="_Hlk100251273"/>
      <w:bookmarkStart w:id="4" w:name="_Hlk99801931"/>
      <w:bookmarkStart w:id="5" w:name="_Hlk101450800"/>
      <w:bookmarkStart w:id="6" w:name="_Hlk113283673"/>
      <w:r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Облачно с прояснениями, ночью преимущественно без осадков, по северо-западу местами небольшие дожди, днем небольшие, в отдельных районах умеренные дожди, грозы, по северо-западу местами сильные дожди. Ночью и утром местами туманы.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Ветер ночью северный, 3-7 м/с, местами порывы до 13 м/с, днем западный 6-11 м/с, местами порывы до 17 м/с.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Температура воздуха ночью +2, +7°С, местами до +12°С, при прояснениях заморозки до -2°С, днём +11, +16°С. </w:t>
      </w:r>
    </w:p>
    <w:p>
      <w:pPr>
        <w:pStyle w:val="Normal"/>
        <w:ind w:firstLine="567"/>
        <w:jc w:val="both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ожидается пониженный. </w:t>
      </w:r>
    </w:p>
    <w:p>
      <w:pPr>
        <w:pStyle w:val="Normal"/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  <w:r>
        <w:rPr>
          <w:color w:val="FF0000"/>
          <w:sz w:val="28"/>
          <w:szCs w:val="28"/>
          <w:highlight w:val="yellow"/>
          <w:lang w:eastAsia="ru-RU"/>
        </w:rPr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Новосибирская ГЭС работает в штатном режиме. </w:t>
      </w:r>
      <w:r>
        <w:rPr>
          <w:bCs/>
          <w:sz w:val="28"/>
          <w:szCs w:val="28"/>
        </w:rPr>
        <w:t>Сброс воды из Новосибирского водохранилища составит 1700 ± 50 м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>/с, при этом уровень воды по гидропосту на р. Обь г. Новосибирск ожидается в районе 70 ± 10 см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Магнитное поле Земли ожидается спокойное. Ухудшение условий</w:t>
        <w:br/>
        <w:t>КВ-радиосвязи маловероятно. Озоновый слой в норме.</w:t>
      </w:r>
    </w:p>
    <w:p>
      <w:pPr>
        <w:pStyle w:val="Normal"/>
        <w:ind w:firstLine="567"/>
        <w:jc w:val="both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Прогноз лесопожарной обстановки.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«Западно - Сибирское УГМС» на территории Купинского, Баганского и Барабинского районов прогнозируется пожароопасность 4-го класса, на остальной территории 2-го и 3-го, в отдельных районах 1-го класса.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Вследствие выпавших и прогнозируемых осадков, понижения среднесуточных температур, маловероятно возникновения лесных и ландшафтных пожаров и их переход на населенные пункты.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>
      <w:pPr>
        <w:pStyle w:val="Normal"/>
        <w:ind w:firstLine="567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rPr/>
      </w:pPr>
      <w:r>
        <w:rPr>
          <w:b/>
          <w:sz w:val="28"/>
          <w:szCs w:val="28"/>
        </w:rPr>
        <w:t>2.6. Прогноз сейсмической обстановки.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7"/>
        <w:rPr/>
      </w:pPr>
      <w:r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Возникновение ЧС маловероятно.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>
      <w:pPr>
        <w:pStyle w:val="Normal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данным </w:t>
      </w:r>
      <w:r>
        <w:rPr>
          <w:sz w:val="28"/>
          <w:szCs w:val="28"/>
        </w:rPr>
        <w:t>Роспотребнадзора по Новосибирской области</w:t>
      </w:r>
      <w:r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>
      <w:pPr>
        <w:pStyle w:val="Normal"/>
        <w:jc w:val="both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2.8.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b/>
          <w:sz w:val="28"/>
          <w:szCs w:val="28"/>
        </w:rPr>
        <w:t>2.9. Прогноз пожарной обстановки.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>
      <w:pPr>
        <w:pStyle w:val="Normal"/>
        <w:ind w:firstLine="567"/>
        <w:jc w:val="both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2.10. Прогноз обстановки на объектах энергетики.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>
      <w:pPr>
        <w:pStyle w:val="Normal"/>
        <w:ind w:firstLine="567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>
      <w:pPr>
        <w:pStyle w:val="Normal"/>
        <w:ind w:firstLine="567"/>
        <w:jc w:val="both"/>
        <w:rPr>
          <w:sz w:val="28"/>
          <w:szCs w:val="28"/>
        </w:rPr>
      </w:pPr>
      <w:bookmarkStart w:id="9" w:name="_Hlk103078903"/>
      <w:r>
        <w:rPr>
          <w:sz w:val="28"/>
          <w:szCs w:val="28"/>
        </w:rPr>
        <w:t>Возможны перебои в работе коммунальных систем жизнеобеспечения населения в связи с проведением ремонтных работ на объектах ТЭК и ЖКХ по подготовке к отопительному периоду 2024-2025 года. Не исключены размывы грунта, порывы теплотрасс,</w:t>
      </w:r>
      <w:r>
        <w:rPr/>
        <w:t xml:space="preserve"> </w:t>
      </w:r>
      <w:r>
        <w:rPr>
          <w:sz w:val="28"/>
          <w:szCs w:val="28"/>
        </w:rPr>
        <w:t xml:space="preserve">что может послужить причиной несчастных случаев и происшествий. </w:t>
      </w:r>
      <w:bookmarkEnd w:id="9"/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2.12. Прогноз происшествий на водных объектах</w:t>
      </w:r>
      <w:bookmarkEnd w:id="8"/>
      <w:r>
        <w:rPr>
          <w:b/>
          <w:sz w:val="28"/>
          <w:szCs w:val="28"/>
        </w:rPr>
        <w:t>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с несоблюдением правил поведения на водоемах, </w:t>
      </w:r>
      <w:bookmarkStart w:id="10" w:name="_GoBack"/>
      <w:bookmarkEnd w:id="10"/>
      <w:r>
        <w:rPr>
          <w:sz w:val="28"/>
          <w:szCs w:val="28"/>
        </w:rPr>
        <w:t>бесконтрольным посещением водоемов детьми, нарушением правил безопасности при пользовании водным спортивным инвентарем 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началом сезона охоты на пернатую дичь, во время отдыха и сбора дикоросов</w:t>
      </w:r>
      <w:r>
        <w:rPr>
          <w:sz w:val="28"/>
          <w:szCs w:val="28"/>
        </w:rPr>
        <w:t>.</w:t>
      </w:r>
    </w:p>
    <w:p>
      <w:pPr>
        <w:pStyle w:val="Normal"/>
        <w:jc w:val="both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2.14. Прогноз обстановки на дорогах.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Ухудшение видимости в осадках и туманах,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началом учебного года,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32,398 км по 32,569 км, (г. Бердск, протяженность 0,18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43,082 км по 43,812 км (Искитимский район, протяженность 0,765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48,541 км по 48,954 км (Искитимский район, протяженность 0,413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52,710 км по 54,782 км (Искитимский район, протяженность 2,012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- с 96,527 км по 98,205 км (Черепановский район, протяженность 1,678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58,400 км по 59,473 км (Мошковский район, протяженность 1,073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62,409 км по 63,188 км (Мошковский район, протяженность 0,779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69,111 км по 70,752 км (Мошковский район, протяженность 1,641км,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71,418 км по 72,788 км (Мошковский район, протяженность 1,370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90,042 км по 91,863 км (Мошковский район, протяженность 1,443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95,180 км по 96,829 км (Болотнинский район, протяженность 1,649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105,320 км по 106,370 км (Болотнинский район, протяженность 1,350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106,672 км по 108,617 км (Болотнинский район, протяженность 1,945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107,825 км по 108,502 км (Болотнинский район, протяженность 0,677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137,388 км по 138,658 км (Болотнинский район, протяженность 1,270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139,350 км по 141,000 км (Болотнинский район, протяженность 1,650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139,038 км по 139,785 км (Болотнинский район, протяженность 0,757 км, крутой спуск (подъём)).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Регионального значения.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К-17р – с 80 по 105 км Ордынского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1" w:name="_Hlk84255620"/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В связи с прошедшими и прогнозируемыми  осадками возможно затруднение движения автотранспорта на грунтовых дорогах области.</w:t>
      </w:r>
    </w:p>
    <w:p>
      <w:pPr>
        <w:pStyle w:val="Normal"/>
        <w:ind w:firstLine="567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bookmarkStart w:id="12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1"/>
      <w:bookmarkEnd w:id="12"/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>
      <w:pPr>
        <w:pStyle w:val="Normal"/>
        <w:tabs>
          <w:tab w:val="clear" w:pos="720"/>
          <w:tab w:val="left" w:pos="0" w:leader="none"/>
        </w:tabs>
        <w:suppressAutoHyphens w:val="fals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микробиологический контроль за качеством воды поверхностных водоёмов, являющихся источниками питьевой воды, обратить внимание на готовность аварийных служб к устранению аварий на водопроводных и канализационных сетях;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усилить контроль за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на объектах ЖКХ;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на объектах РЭС;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>
      <w:pPr>
        <w:pStyle w:val="Normal"/>
        <w:spacing w:lineRule="exact" w:line="310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>
      <w:pPr>
        <w:pStyle w:val="Normal"/>
        <w:spacing w:lineRule="exact" w:line="31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Повысить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>
      <w:pPr>
        <w:pStyle w:val="Normal"/>
        <w:spacing w:lineRule="exact" w:line="31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усилить меры по контролю за состоянием имеющихся источников наружного противопожарного водоснабжения;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средств для защиты населения и территорий от чрезвычайных ситуаций;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проводить обучение населения способам защиты и действиям в случае возникновения чрезвычайной ситуации;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обеспечить готовность к проведению эвакуационных мероприятий в случае возникновения чрезвычайной ситуации.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обеспечить пожарную безопасность на объектах сельскохозяйственного производства и на объектах животноводства;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 xml:space="preserve">проводить с гражданами, имеющими детей, разъяснительную работу по </w:t>
      </w:r>
    </w:p>
    <w:p>
      <w:pPr>
        <w:pStyle w:val="Normal"/>
        <w:spacing w:lineRule="exact" w:line="310"/>
        <w:jc w:val="both"/>
        <w:rPr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>
      <w:pPr>
        <w:pStyle w:val="Normal"/>
        <w:spacing w:lineRule="exact" w:line="310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14.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/>
      </w:pPr>
      <w:bookmarkStart w:id="13" w:name="_Hlk163747752"/>
      <w:bookmarkEnd w:id="13"/>
      <w:r>
        <w:rPr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/>
      </w:pPr>
      <w:r>
        <w:rPr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/>
      </w:pPr>
      <w:r>
        <w:rPr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полковник вн. службы                                                    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4022725</wp:posOffset>
            </wp:positionH>
            <wp:positionV relativeFrom="paragraph">
              <wp:posOffset>-1270</wp:posOffset>
            </wp:positionV>
            <wp:extent cx="836930" cy="391795"/>
            <wp:effectExtent l="0" t="0" r="0" b="0"/>
            <wp:wrapNone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                           А.Н. Савицкий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исп. Чекрыжова С.Е.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 w:tgtFrame="mailto:trepuzov@mail.ru">
              <w:r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 w:tgtFrame="mailto:us@54.mchs.gov.ru"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 w:tgtFrame="mailto:yarcevdv@54.mchs.gov.ru">
              <w:r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color w:val="000000"/>
                <w:sz w:val="24"/>
                <w:szCs w:val="24"/>
              </w:rPr>
              <w:t>.54.</w:t>
            </w:r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 w:tgtFrame="mailto:bpsp-mchs@mail.ru">
              <w:r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 w:tgtFrame="mailto:centrgimsnso2011@mail.ru">
              <w:r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3"/>
        <w:gridCol w:w="3547"/>
        <w:gridCol w:w="3403"/>
        <w:gridCol w:w="1556"/>
      </w:tblGrid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 w:tgtFrame="mailto:sinoptic@meteo-nso.ru">
              <w:r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 w:tgtFrame="mailto:somc.gohcs@mail.ru">
              <w:r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 w:tgtFrame="mailto:sibcmkodo@ngs.ru">
              <w:r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3"/>
        <w:gridCol w:w="3547"/>
        <w:gridCol w:w="3403"/>
        <w:gridCol w:w="1556"/>
      </w:tblGrid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 w:tgtFrame="mailto:pnl@nso.ru">
              <w:r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 w:tgtFrame="mailto:dlh@nso.ru">
              <w:r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 w:tgtFrame="mailto:grma@nso.ru">
              <w:r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 w:tgtFrame="mailto:ksve@nso.ru">
              <w:r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3"/>
        <w:gridCol w:w="3547"/>
        <w:gridCol w:w="3403"/>
        <w:gridCol w:w="1556"/>
      </w:tblGrid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 w:tgtFrame="mailto:gitvladimir@yandex.ru">
              <w:r>
                <w:rPr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 w:tgtFrame="mailto:odiar@54.fsin.gov.ru">
              <w:r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 w:tgtFrame="mailto:scgkhl@nso.ru">
              <w:r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 w:tgtFrame="mailto:rsockanc54@rkn.gov.ru">
              <w:r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 w:tgtFrame="mailto:Upravlenie@54.rospotrebnadzor.ru">
              <w:r>
                <w:rPr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 w:tgtFrame="mailto:nsk@zsib.gosnadzor.ru">
              <w:r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gidrogeo@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 w:tgtFrame="mailto:op_nges@rushydro.ru novges@rushydro.ru">
              <w:r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 w:tgtFrame="mailto:ds_sfo3052@sib.rsnet.ru">
              <w:r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 w:tgtFrame="mailto:riac@atlas-nsk.ru">
              <w:r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 w:tgtFrame="mailto:odp-nvk@rosgranstroy.ru">
              <w:r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37"/>
        <w:gridCol w:w="3683"/>
        <w:gridCol w:w="3403"/>
        <w:gridCol w:w="1556"/>
      </w:tblGrid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ДОЛ. им.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"Завьяловский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ЦСПМиЮ им. К.С. Заслонова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км. восточнее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"ОЦРТДиЮ"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"ЦОиО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"ОЦСПСиД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"Сталкер-Ареал" Искитимской районной общественной организации туристов "КАСта"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"ДОЦ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"Дзержинец"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"Бурановская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"ФорУс"; МАУ ДО ГРЦ ОООД "ФорУс" ДОЛКД "Пионер";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"ФорУс" ДОЛКД "Созвездие Юниор";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"Турград" МАУ ДО ГРЦ ОООД "ФорУс";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"ФорУс"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4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"Сибсельмаш"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"Сузунская ОШ-И"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"СОЦ "ТЕРРА";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социально -оздоровительное отделение, ДОЛ "Смена" МАУ "СОЦ "ТЕРРА";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"СОЦ "ТЕРРА";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"СОЦ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"МЦРФКиС"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"ОАК"-НАЗ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СОЦ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«Сибберри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военно-спортивный детско-юношеский палаточный лагерь "Спецназ дети.Новосибирск"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6"/>
      <w:type w:val="nextPage"/>
      <w:pgSz w:w="11906" w:h="16838"/>
      <w:pgMar w:left="1276" w:right="567" w:gutter="0" w:header="284" w:top="993" w:footer="0" w:bottom="426"/>
      <w:pgNumType w:fmt="decimal"/>
      <w:formProt w:val="false"/>
      <w:titlePg/>
      <w:textDirection w:val="lrTb"/>
      <w:docGrid w:type="default" w:linePitch="360" w:charSpace="27033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5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6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2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3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2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>
    <w:name w:val="Footnote Reference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Style7">
    <w:name w:val="Hyperlink"/>
    <w:qFormat/>
    <w:rPr>
      <w:color w:val="0000FF"/>
      <w:u w:val="single"/>
    </w:rPr>
  </w:style>
  <w:style w:type="character" w:styleId="Pagenumber">
    <w:name w:val="page number"/>
    <w:basedOn w:val="11"/>
    <w:qFormat/>
    <w:rPr/>
  </w:style>
  <w:style w:type="character" w:styleId="11" w:customStyle="1">
    <w:name w:val="Основной шрифт абзаца1"/>
    <w:qFormat/>
    <w:rPr/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6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2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link w:val="91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8" w:customStyle="1">
    <w:name w:val="Название Знак"/>
    <w:uiPriority w:val="10"/>
    <w:qFormat/>
    <w:rPr>
      <w:sz w:val="48"/>
      <w:szCs w:val="48"/>
    </w:rPr>
  </w:style>
  <w:style w:type="character" w:styleId="Style9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10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1" w:customStyle="1">
    <w:name w:val="Текст сноски Знак"/>
    <w:uiPriority w:val="99"/>
    <w:qFormat/>
    <w:rPr>
      <w:sz w:val="18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1" w:customStyle="1">
    <w:name w:val="Основной шрифт абзаца51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1" w:customStyle="1">
    <w:name w:val="Основной шрифт абзаца9"/>
    <w:qFormat/>
    <w:rPr/>
  </w:style>
  <w:style w:type="character" w:styleId="84" w:customStyle="1">
    <w:name w:val="Основной шрифт абзаца8"/>
    <w:qFormat/>
    <w:rPr/>
  </w:style>
  <w:style w:type="character" w:styleId="710" w:customStyle="1">
    <w:name w:val="Основной шрифт абзаца7"/>
    <w:qFormat/>
    <w:rPr/>
  </w:style>
  <w:style w:type="character" w:styleId="610" w:customStyle="1">
    <w:name w:val="Основной шрифт абзаца6"/>
    <w:qFormat/>
    <w:rPr/>
  </w:style>
  <w:style w:type="character" w:styleId="510" w:customStyle="1">
    <w:name w:val="Основной шрифт абзаца5"/>
    <w:qFormat/>
    <w:rPr/>
  </w:style>
  <w:style w:type="character" w:styleId="410" w:customStyle="1">
    <w:name w:val="Основной шрифт абзаца4"/>
    <w:qFormat/>
    <w:rPr/>
  </w:style>
  <w:style w:type="character" w:styleId="310" w:customStyle="1">
    <w:name w:val="Основной шрифт абзаца3"/>
    <w:qFormat/>
    <w:rPr/>
  </w:style>
  <w:style w:type="character" w:styleId="210" w:customStyle="1">
    <w:name w:val="Основной шрифт абзаца2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3" w:customStyle="1">
    <w:name w:val="Верхний колонтитул Знак"/>
    <w:qFormat/>
    <w:rPr/>
  </w:style>
  <w:style w:type="character" w:styleId="110" w:customStyle="1">
    <w:name w:val="Неразрешенное упоминание1"/>
    <w:qFormat/>
    <w:rPr>
      <w:color w:val="605E5C"/>
      <w:shd w:fill="E1DFDD" w:val="clear"/>
    </w:rPr>
  </w:style>
  <w:style w:type="character" w:styleId="411" w:customStyle="1">
    <w:name w:val="Стиль4 Знак"/>
    <w:qFormat/>
    <w:rPr>
      <w:color w:val="0000FF"/>
      <w:sz w:val="24"/>
      <w:szCs w:val="24"/>
    </w:rPr>
  </w:style>
  <w:style w:type="character" w:styleId="212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3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2" w:customStyle="1">
    <w:name w:val="Знак примечания1"/>
    <w:qFormat/>
    <w:rPr>
      <w:sz w:val="16"/>
      <w:szCs w:val="16"/>
    </w:rPr>
  </w:style>
  <w:style w:type="character" w:styleId="Style14" w:customStyle="1">
    <w:name w:val="Текст примечания Знак"/>
    <w:qFormat/>
    <w:rPr/>
  </w:style>
  <w:style w:type="character" w:styleId="Style15" w:customStyle="1">
    <w:name w:val="Тема примечания Знак"/>
    <w:qFormat/>
    <w:rPr>
      <w:b/>
      <w:bCs/>
    </w:rPr>
  </w:style>
  <w:style w:type="character" w:styleId="214" w:customStyle="1">
    <w:name w:val="Неразрешенное упоминание2"/>
    <w:qFormat/>
    <w:rPr>
      <w:color w:val="605E5C"/>
      <w:shd w:fill="E1DFDD" w:val="clear"/>
    </w:rPr>
  </w:style>
  <w:style w:type="character" w:styleId="Style16" w:customStyle="1">
    <w:name w:val="Нижний колонтитул Знак"/>
    <w:basedOn w:val="DefaultParagraphFont"/>
    <w:uiPriority w:val="99"/>
    <w:qFormat/>
    <w:rPr/>
  </w:style>
  <w:style w:type="character" w:styleId="Style17" w:customStyle="1">
    <w:name w:val="Основной текст Знак"/>
    <w:basedOn w:val="DefaultParagraphFont"/>
    <w:qFormat/>
    <w:rPr>
      <w:lang w:eastAsia="zh-CN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9">
    <w:name w:val="Body Text"/>
    <w:basedOn w:val="Normal"/>
    <w:link w:val="Style17"/>
    <w:qFormat/>
    <w:pPr>
      <w:widowControl w:val="false"/>
      <w:jc w:val="both"/>
    </w:pPr>
    <w:rPr/>
  </w:style>
  <w:style w:type="paragraph" w:styleId="Style20">
    <w:name w:val="List"/>
    <w:basedOn w:val="Style19"/>
    <w:qFormat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Style18"/>
    <w:next w:val="Index1"/>
    <w:qFormat/>
    <w:pPr/>
    <w:rPr/>
  </w:style>
  <w:style w:type="paragraph" w:styleId="113" w:customStyle="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23">
    <w:name w:val="Title"/>
    <w:basedOn w:val="Normal"/>
    <w:next w:val="Style19"/>
    <w:link w:val="Style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111" w:customStyle="1">
    <w:name w:val="Заголовок11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01" w:customStyle="1">
    <w:name w:val="Заголовок110"/>
    <w:basedOn w:val="Normal"/>
    <w:next w:val="Style19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4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Style24">
    <w:name w:val="Index Heading"/>
    <w:basedOn w:val="Style18"/>
    <w:pPr/>
    <w:rPr/>
  </w:style>
  <w:style w:type="paragraph" w:styleId="Style25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6">
    <w:name w:val="Endnote Text"/>
    <w:basedOn w:val="Normal"/>
    <w:link w:val="Style12"/>
    <w:uiPriority w:val="99"/>
    <w:semiHidden/>
    <w:unhideWhenUsed/>
    <w:qFormat/>
    <w:pPr/>
    <w:rPr/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27">
    <w:name w:val="Footnote Text"/>
    <w:basedOn w:val="Normal"/>
    <w:link w:val="Style11"/>
    <w:uiPriority w:val="99"/>
    <w:semiHidden/>
    <w:unhideWhenUsed/>
    <w:qFormat/>
    <w:pPr>
      <w:spacing w:before="0" w:after="40"/>
    </w:pPr>
    <w:rPr>
      <w:sz w:val="18"/>
    </w:rPr>
  </w:style>
  <w:style w:type="paragraph" w:styleId="85">
    <w:name w:val="TOC 8"/>
    <w:basedOn w:val="Normal"/>
    <w:next w:val="Normal"/>
    <w:uiPriority w:val="39"/>
    <w:unhideWhenUsed/>
    <w:qFormat/>
    <w:pPr>
      <w:spacing w:before="0" w:after="57"/>
      <w:ind w:left="1984" w:hanging="0"/>
    </w:pPr>
    <w:rPr/>
  </w:style>
  <w:style w:type="paragraph" w:styleId="Style28" w:customStyle="1">
    <w:name w:val="Колонтитул"/>
    <w:basedOn w:val="Normal"/>
    <w:qFormat/>
    <w:pPr/>
    <w:rPr/>
  </w:style>
  <w:style w:type="paragraph" w:styleId="Style29">
    <w:name w:val="Header"/>
    <w:basedOn w:val="Style28"/>
    <w:qFormat/>
    <w:pPr/>
    <w:rPr/>
  </w:style>
  <w:style w:type="paragraph" w:styleId="92">
    <w:name w:val="TOC 9"/>
    <w:basedOn w:val="Normal"/>
    <w:next w:val="Normal"/>
    <w:uiPriority w:val="39"/>
    <w:unhideWhenUsed/>
    <w:qFormat/>
    <w:pPr>
      <w:spacing w:before="0" w:after="57"/>
      <w:ind w:left="2268" w:hanging="0"/>
    </w:pPr>
    <w:rPr/>
  </w:style>
  <w:style w:type="paragraph" w:styleId="711">
    <w:name w:val="TOC 7"/>
    <w:basedOn w:val="Normal"/>
    <w:next w:val="Normal"/>
    <w:uiPriority w:val="39"/>
    <w:unhideWhenUsed/>
    <w:qFormat/>
    <w:pPr>
      <w:spacing w:before="0" w:after="57"/>
      <w:ind w:left="1701" w:hanging="0"/>
    </w:pPr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611">
    <w:name w:val="TOC 6"/>
    <w:basedOn w:val="Normal"/>
    <w:next w:val="Normal"/>
    <w:uiPriority w:val="39"/>
    <w:unhideWhenUsed/>
    <w:qFormat/>
    <w:pPr>
      <w:spacing w:before="0" w:after="57"/>
      <w:ind w:left="1417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311">
    <w:name w:val="TOC 3"/>
    <w:basedOn w:val="Normal"/>
    <w:next w:val="Normal"/>
    <w:uiPriority w:val="39"/>
    <w:unhideWhenUsed/>
    <w:qFormat/>
    <w:pPr>
      <w:spacing w:before="0" w:after="57"/>
      <w:ind w:left="567" w:hanging="0"/>
    </w:pPr>
    <w:rPr/>
  </w:style>
  <w:style w:type="paragraph" w:styleId="215">
    <w:name w:val="TOC 2"/>
    <w:basedOn w:val="Normal"/>
    <w:next w:val="Normal"/>
    <w:uiPriority w:val="39"/>
    <w:unhideWhenUsed/>
    <w:qFormat/>
    <w:pPr>
      <w:spacing w:before="0" w:after="57"/>
      <w:ind w:left="283" w:hanging="0"/>
    </w:pPr>
    <w:rPr/>
  </w:style>
  <w:style w:type="paragraph" w:styleId="412">
    <w:name w:val="TOC 4"/>
    <w:basedOn w:val="Normal"/>
    <w:next w:val="Normal"/>
    <w:uiPriority w:val="39"/>
    <w:unhideWhenUsed/>
    <w:qFormat/>
    <w:pPr>
      <w:spacing w:before="0" w:after="57"/>
      <w:ind w:left="850" w:hanging="0"/>
    </w:pPr>
    <w:rPr/>
  </w:style>
  <w:style w:type="paragraph" w:styleId="511">
    <w:name w:val="TOC 5"/>
    <w:basedOn w:val="Normal"/>
    <w:next w:val="Normal"/>
    <w:uiPriority w:val="39"/>
    <w:unhideWhenUsed/>
    <w:qFormat/>
    <w:pPr>
      <w:spacing w:before="0" w:after="57"/>
      <w:ind w:left="1134" w:hanging="0"/>
    </w:pPr>
    <w:rPr/>
  </w:style>
  <w:style w:type="paragraph" w:styleId="Style30">
    <w:name w:val="Body Text Indent"/>
    <w:basedOn w:val="Normal"/>
    <w:qFormat/>
    <w:pPr>
      <w:ind w:left="851" w:firstLine="709"/>
      <w:jc w:val="both"/>
    </w:pPr>
    <w:rPr>
      <w:sz w:val="28"/>
    </w:rPr>
  </w:style>
  <w:style w:type="paragraph" w:styleId="Style31">
    <w:name w:val="Footer"/>
    <w:basedOn w:val="Normal"/>
    <w:link w:val="Style16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tyle32">
    <w:name w:val="Subtitle"/>
    <w:basedOn w:val="Normal"/>
    <w:next w:val="Normal"/>
    <w:link w:val="Style9"/>
    <w:uiPriority w:val="11"/>
    <w:qFormat/>
    <w:pPr>
      <w:spacing w:before="200" w:after="200"/>
    </w:pPr>
    <w:rPr>
      <w:sz w:val="24"/>
      <w:szCs w:val="24"/>
    </w:rPr>
  </w:style>
  <w:style w:type="paragraph" w:styleId="115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16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2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3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2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12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1" w:customStyle="1">
    <w:name w:val="Заголовок 91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1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116" w:customStyle="1">
    <w:name w:val="Название объекта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sz w:val="24"/>
      <w:szCs w:val="24"/>
    </w:rPr>
  </w:style>
  <w:style w:type="paragraph" w:styleId="117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8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9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821" w:customStyle="1">
    <w:name w:val="Заголовок8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3" w:customStyle="1">
    <w:name w:val="Заголовок7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4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5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3" w:customStyle="1">
    <w:name w:val="Заголовок6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4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5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3" w:customStyle="1">
    <w:name w:val="Заголовок5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4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3" w:customStyle="1">
    <w:name w:val="Заголовок3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4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5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7" w:customStyle="1">
    <w:name w:val="Заголовок2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8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9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10" w:customStyle="1">
    <w:name w:val="Заголовок1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12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3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3" w:customStyle="1">
    <w:name w:val="Заголовок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4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5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6" w:customStyle="1">
    <w:name w:val="Заголовок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7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8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6" w:customStyle="1">
    <w:name w:val="Заголовок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7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8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6" w:customStyle="1">
    <w:name w:val="Заголовок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7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8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4" w:customStyle="1">
    <w:name w:val="Заголовок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5" w:customStyle="1">
    <w:name w:val="Название объекта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16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5" w:customStyle="1">
    <w:name w:val="Заголовок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16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7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6" w:customStyle="1">
    <w:name w:val="Указатель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0" w:customStyle="1">
    <w:name w:val="Заголовок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4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5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right="-360" w:hanging="0"/>
    </w:pPr>
    <w:rPr>
      <w:sz w:val="16"/>
    </w:rPr>
  </w:style>
  <w:style w:type="paragraph" w:styleId="2110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1" w:customStyle="1">
    <w:name w:val="Основной текст 211"/>
    <w:basedOn w:val="Normal"/>
    <w:qFormat/>
    <w:pPr>
      <w:jc w:val="both"/>
    </w:pPr>
    <w:rPr>
      <w:sz w:val="28"/>
    </w:rPr>
  </w:style>
  <w:style w:type="paragraph" w:styleId="2112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7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6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8" w:customStyle="1">
    <w:name w:val="Основной текст 31"/>
    <w:basedOn w:val="Normal"/>
    <w:qFormat/>
    <w:pPr/>
    <w:rPr>
      <w:sz w:val="28"/>
    </w:rPr>
  </w:style>
  <w:style w:type="paragraph" w:styleId="125" w:customStyle="1">
    <w:name w:val="Стиль1"/>
    <w:basedOn w:val="317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eastAsia="zh-CN" w:val="ru-RU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zh-CN" w:val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eastAsia="zh-CN" w:val="ru-RU" w:bidi="ar-SA"/>
    </w:rPr>
  </w:style>
  <w:style w:type="paragraph" w:styleId="Style33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eastAsia="zh-CN" w:val="ru-RU" w:bidi="ar-SA"/>
    </w:rPr>
  </w:style>
  <w:style w:type="paragraph" w:styleId="Style34" w:customStyle="1">
    <w:name w:val="Содержимое таблицы"/>
    <w:basedOn w:val="Normal"/>
    <w:qFormat/>
    <w:pPr>
      <w:suppressLineNumbers/>
    </w:pPr>
    <w:rPr/>
  </w:style>
  <w:style w:type="paragraph" w:styleId="Style35" w:customStyle="1">
    <w:name w:val="Заголовок таблицы"/>
    <w:basedOn w:val="Style34"/>
    <w:qFormat/>
    <w:pPr>
      <w:jc w:val="center"/>
    </w:pPr>
    <w:rPr>
      <w:b/>
      <w:bCs/>
    </w:rPr>
  </w:style>
  <w:style w:type="paragraph" w:styleId="Style36" w:customStyle="1">
    <w:name w:val="Содержимое врезки"/>
    <w:basedOn w:val="Style19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ru-RU" w:bidi="ar-SA"/>
    </w:rPr>
  </w:style>
  <w:style w:type="paragraph" w:styleId="418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37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7" w:customStyle="1">
    <w:name w:val="Основной текст с отступом 22"/>
    <w:basedOn w:val="Normal"/>
    <w:qFormat/>
    <w:pPr>
      <w:spacing w:lineRule="auto" w:line="480" w:before="0" w:after="120"/>
      <w:ind w:left="283" w:hanging="0"/>
    </w:pPr>
    <w:rPr>
      <w:rFonts w:eastAsia="Calibri"/>
      <w:sz w:val="24"/>
      <w:szCs w:val="24"/>
    </w:rPr>
  </w:style>
  <w:style w:type="paragraph" w:styleId="228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3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cs="Calibri" w:eastAsia="Times New Roman"/>
      <w:color w:val="auto"/>
      <w:kern w:val="0"/>
      <w:sz w:val="20"/>
      <w:szCs w:val="20"/>
      <w:lang w:eastAsia="zh-CN" w:val="ru-RU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zh-CN" w:val="ru-RU" w:bidi="ar-SA"/>
    </w:rPr>
  </w:style>
  <w:style w:type="paragraph" w:styleId="127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styleId="affc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1120">
    <w:name w:val="Список-таблица 1 светлая12"/>
    <w:basedOn w:val="a1"/>
    <w:uiPriority w:val="99"/>
    <w:qFormat/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 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numbering" Target="numbering.xm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<Relationship Id="rId3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4D76E-3580-4069-B1BA-3061192B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30742</TotalTime>
  <Application>LibreOffice/7.4.1.2$Linux_X86_64 LibreOffice_project/3c58a8f3a960df8bc8fd77b461821e42c061c5f0</Application>
  <AppVersion>15.0000</AppVersion>
  <Pages>19</Pages>
  <Words>4371</Words>
  <Characters>33671</Characters>
  <CharactersWithSpaces>37449</CharactersWithSpaces>
  <Paragraphs>717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2024-03-11T08:54:00Z</dcterms:created>
  <dc:creator>Gpn_gor3</dc:creator>
  <dc:description/>
  <dc:language>ru-RU</dc:language>
  <cp:lastModifiedBy/>
  <dcterms:modified xsi:type="dcterms:W3CDTF">2024-09-01T16:04:08Z</dcterms:modified>
  <cp:revision>561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